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CBD" w:rsidRDefault="00D75CBD" w:rsidP="00D75CBD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D75CBD" w:rsidRDefault="00D75CBD" w:rsidP="00D75CBD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D75CBD" w:rsidRDefault="00D75CBD" w:rsidP="00D75CBD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D75CBD" w:rsidRDefault="00D75CBD" w:rsidP="00D75CBD">
      <w:pPr>
        <w:pStyle w:val="a3"/>
        <w:jc w:val="center"/>
      </w:pPr>
    </w:p>
    <w:p w:rsidR="00D75CBD" w:rsidRDefault="00D75CBD" w:rsidP="00D75CBD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D75CBD" w:rsidRDefault="00D75CBD" w:rsidP="00D75CBD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75CBD" w:rsidRDefault="00D75CBD" w:rsidP="00D75CBD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D75CBD" w:rsidRDefault="00D75CBD" w:rsidP="00D75CBD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07 декабря 2016года.                                                                      №28</w:t>
      </w:r>
    </w:p>
    <w:p w:rsidR="00D75CBD" w:rsidRDefault="00D75CBD" w:rsidP="00D75CBD">
      <w:pPr>
        <w:pStyle w:val="a4"/>
        <w:spacing w:after="0" w:line="240" w:lineRule="auto"/>
        <w:jc w:val="left"/>
        <w:rPr>
          <w:b w:val="0"/>
          <w:bCs w:val="0"/>
        </w:rPr>
      </w:pPr>
    </w:p>
    <w:p w:rsidR="00D75CBD" w:rsidRDefault="00D75CBD" w:rsidP="00D75CBD">
      <w:pPr>
        <w:rPr>
          <w:sz w:val="28"/>
          <w:szCs w:val="28"/>
        </w:rPr>
      </w:pPr>
      <w:r w:rsidRPr="00D75CBD">
        <w:rPr>
          <w:sz w:val="28"/>
          <w:szCs w:val="28"/>
        </w:rPr>
        <w:t xml:space="preserve">Информация Прокуратуры </w:t>
      </w:r>
      <w:proofErr w:type="spellStart"/>
      <w:r w:rsidRPr="00D75CBD">
        <w:rPr>
          <w:sz w:val="28"/>
          <w:szCs w:val="28"/>
        </w:rPr>
        <w:t>Ардатовского</w:t>
      </w:r>
      <w:proofErr w:type="spellEnd"/>
      <w:r w:rsidRPr="00D75CBD">
        <w:rPr>
          <w:sz w:val="28"/>
          <w:szCs w:val="28"/>
        </w:rPr>
        <w:t xml:space="preserve"> района</w:t>
      </w:r>
    </w:p>
    <w:p w:rsidR="00D75CBD" w:rsidRDefault="00677659" w:rsidP="00677659">
      <w:pPr>
        <w:ind w:right="-102"/>
        <w:jc w:val="both"/>
      </w:pPr>
      <w:r>
        <w:rPr>
          <w:sz w:val="28"/>
          <w:szCs w:val="28"/>
        </w:rPr>
        <w:t xml:space="preserve">9 декабря </w:t>
      </w:r>
      <w:r>
        <w:rPr>
          <w:sz w:val="28"/>
          <w:szCs w:val="28"/>
        </w:rPr>
        <w:t>-</w:t>
      </w:r>
      <w:r>
        <w:rPr>
          <w:sz w:val="28"/>
          <w:szCs w:val="28"/>
        </w:rPr>
        <w:t xml:space="preserve"> Международный день борьбы с коррупцией</w:t>
      </w:r>
      <w:r>
        <w:rPr>
          <w:sz w:val="28"/>
          <w:szCs w:val="28"/>
        </w:rPr>
        <w:t>.</w:t>
      </w:r>
      <w:bookmarkStart w:id="0" w:name="_GoBack"/>
      <w:bookmarkEnd w:id="0"/>
    </w:p>
    <w:p w:rsidR="00D75CBD" w:rsidRDefault="00D75CBD" w:rsidP="00D75CBD"/>
    <w:p w:rsidR="00D75CBD" w:rsidRDefault="00D75CBD" w:rsidP="00D75CBD">
      <w:pPr>
        <w:pStyle w:val="ConsPlusNormal"/>
        <w:ind w:firstLine="709"/>
        <w:jc w:val="both"/>
      </w:pPr>
      <w:r>
        <w:t xml:space="preserve">В принятой 12 декабря </w:t>
      </w:r>
      <w:smartTag w:uri="urn:schemas-microsoft-com:office:smarttags" w:element="metricconverter">
        <w:smartTagPr>
          <w:attr w:name="ProductID" w:val="1993 г"/>
        </w:smartTagPr>
        <w:r>
          <w:t>1993 г</w:t>
        </w:r>
      </w:smartTag>
      <w:r>
        <w:t xml:space="preserve">. Конституции Россия характеризуется не только как демократическое федеративное правовое государство </w:t>
      </w:r>
      <w:hyperlink r:id="rId4" w:history="1">
        <w:r>
          <w:rPr>
            <w:rStyle w:val="a6"/>
          </w:rPr>
          <w:t>(ст. 1)</w:t>
        </w:r>
      </w:hyperlink>
      <w:r>
        <w:t xml:space="preserve">, но и как социальное государство, политика которого направлена на создание условий, обеспечивающих достойную жизнь и свободное развитие человека </w:t>
      </w:r>
      <w:hyperlink r:id="rId5" w:history="1">
        <w:r>
          <w:rPr>
            <w:rStyle w:val="a6"/>
          </w:rPr>
          <w:t>(ч. 1 ст. 7)</w:t>
        </w:r>
      </w:hyperlink>
      <w:r>
        <w:t>.</w:t>
      </w:r>
    </w:p>
    <w:p w:rsidR="00D75CBD" w:rsidRDefault="00D75CBD" w:rsidP="00D75CBD">
      <w:pPr>
        <w:pStyle w:val="ConsPlusNormal"/>
        <w:ind w:firstLine="709"/>
        <w:jc w:val="both"/>
      </w:pPr>
      <w:r>
        <w:t>В последнее время строительство в России государства, одной из характеристик которого является его социальный характер, вследствие необдуманного реформирования прежнего социального строя и государства породило многие негативные явления. Среди них в первую очередь следует выделить коррупцию (от лат</w:t>
      </w:r>
      <w:proofErr w:type="gramStart"/>
      <w:r>
        <w:t xml:space="preserve">. </w:t>
      </w:r>
      <w:proofErr w:type="spellStart"/>
      <w:r>
        <w:t>corruptio</w:t>
      </w:r>
      <w:proofErr w:type="spellEnd"/>
      <w:proofErr w:type="gramEnd"/>
      <w:r>
        <w:t xml:space="preserve"> – «разложение», «подкуп», «совращение», «порча»).</w:t>
      </w:r>
    </w:p>
    <w:p w:rsidR="00D75CBD" w:rsidRDefault="00D75CBD" w:rsidP="00D75CBD">
      <w:pPr>
        <w:pStyle w:val="ConsPlusNormal"/>
        <w:ind w:firstLine="709"/>
        <w:jc w:val="both"/>
      </w:pPr>
      <w:r>
        <w:t>В связи с чем необходимо разрабатывать и принимать меры по противодействию коррупции.</w:t>
      </w:r>
    </w:p>
    <w:p w:rsidR="00D75CBD" w:rsidRDefault="00D75CBD" w:rsidP="00D75CBD">
      <w:pPr>
        <w:pStyle w:val="ConsPlusNormal"/>
        <w:ind w:firstLine="709"/>
        <w:jc w:val="both"/>
      </w:pPr>
      <w:r>
        <w:t xml:space="preserve">Существуют различные мнения по поводу того, какие деяния следует признавать коррупцией. Мировое сообщество выработало юридически четкие определения криминальных проявлений коррупции. Они содержатся в таких документах, как Конвенция Совета Европы об уголовной ответственности за коррупцию (27 января </w:t>
      </w:r>
      <w:smartTag w:uri="urn:schemas-microsoft-com:office:smarttags" w:element="metricconverter">
        <w:smartTagPr>
          <w:attr w:name="ProductID" w:val="1999 г"/>
        </w:smartTagPr>
        <w:r>
          <w:t>1999 г</w:t>
        </w:r>
      </w:smartTag>
      <w:r>
        <w:t xml:space="preserve">.), </w:t>
      </w:r>
      <w:hyperlink r:id="rId6" w:history="1">
        <w:r>
          <w:rPr>
            <w:rStyle w:val="a6"/>
          </w:rPr>
          <w:t>Конвенция</w:t>
        </w:r>
      </w:hyperlink>
      <w:r>
        <w:t xml:space="preserve"> ООН против транснациональной организованной преступности (</w:t>
      </w:r>
      <w:smartTag w:uri="urn:schemas-microsoft-com:office:smarttags" w:element="metricconverter">
        <w:smartTagPr>
          <w:attr w:name="ProductID" w:val="2000 г"/>
        </w:smartTagPr>
        <w:r>
          <w:t>2000 г</w:t>
        </w:r>
      </w:smartTag>
      <w:r>
        <w:t xml:space="preserve">.) и </w:t>
      </w:r>
      <w:hyperlink r:id="rId7" w:history="1">
        <w:r>
          <w:rPr>
            <w:rStyle w:val="a6"/>
          </w:rPr>
          <w:t>Конвенция</w:t>
        </w:r>
      </w:hyperlink>
      <w:r>
        <w:t xml:space="preserve"> ООН против коррупции (декабрь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>).</w:t>
      </w:r>
    </w:p>
    <w:p w:rsidR="00D75CBD" w:rsidRDefault="00D75CBD" w:rsidP="00D75CBD">
      <w:pPr>
        <w:pStyle w:val="ConsPlusNormal"/>
        <w:ind w:firstLine="709"/>
        <w:jc w:val="both"/>
      </w:pPr>
      <w:r>
        <w:t xml:space="preserve">В юридической литературе наши ученые относят к коррупции такие формы ее проявления, как взяточничество, коррупционное поведение, коррупционные преступления, правонарушение, торговля государственными должностями, служебный проступок, неэтичное поведение и другие. Представляются более удачным выделение, в том числе в силу своей определенности, тех видов деяний, которые отнесены к коррупции Федеральным </w:t>
      </w:r>
      <w:hyperlink r:id="rId8" w:history="1">
        <w:r>
          <w:rPr>
            <w:rStyle w:val="a6"/>
          </w:rPr>
          <w:t>законом</w:t>
        </w:r>
      </w:hyperlink>
      <w:r>
        <w:t xml:space="preserve"> от 25 декабря </w:t>
      </w:r>
      <w:smartTag w:uri="urn:schemas-microsoft-com:office:smarttags" w:element="metricconverter">
        <w:smartTagPr>
          <w:attr w:name="ProductID" w:val="2008 г"/>
        </w:smartTagPr>
        <w:r>
          <w:t>2008 г</w:t>
        </w:r>
      </w:smartTag>
      <w:r>
        <w:t xml:space="preserve">. «О противодействии коррупции». </w:t>
      </w:r>
      <w:r>
        <w:lastRenderedPageBreak/>
        <w:t>Здесь коррупцией признаются: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лицами: совершение названных деяний от имени или в интересах юридического лица.</w:t>
      </w:r>
    </w:p>
    <w:p w:rsidR="00D75CBD" w:rsidRDefault="00D75CBD" w:rsidP="00D75CBD">
      <w:pPr>
        <w:pStyle w:val="ConsPlusNormal"/>
        <w:ind w:firstLine="709"/>
        <w:jc w:val="both"/>
      </w:pPr>
      <w:r>
        <w:t xml:space="preserve">В </w:t>
      </w:r>
      <w:hyperlink r:id="rId9" w:history="1">
        <w:r>
          <w:rPr>
            <w:rStyle w:val="a6"/>
          </w:rPr>
          <w:t>Концепции</w:t>
        </w:r>
      </w:hyperlink>
      <w:r>
        <w:t xml:space="preserve"> национальной безопасности Российской Федерации, утвержденной Указом Президента Российской Федерации от 17 декабря </w:t>
      </w:r>
      <w:smartTag w:uri="urn:schemas-microsoft-com:office:smarttags" w:element="metricconverter">
        <w:smartTagPr>
          <w:attr w:name="ProductID" w:val="1997 г"/>
        </w:smartTagPr>
        <w:r>
          <w:t>1997 г</w:t>
        </w:r>
      </w:smartTag>
      <w:r>
        <w:t>., коррупция поставлена в один ряд с организованной преступностью, терроризмом и межнациональным экстремизмом. Она квалифицируется как самая серьезная угроза российской государственности. Консолидация усилий на борьбу с этим злом является не только чисто правовой, но и важнейшей социально-политической задачей.</w:t>
      </w:r>
    </w:p>
    <w:p w:rsidR="00D75CBD" w:rsidRDefault="00D75CBD" w:rsidP="00D75CBD">
      <w:pPr>
        <w:pStyle w:val="ConsPlusNormal"/>
        <w:ind w:firstLine="709"/>
        <w:jc w:val="both"/>
      </w:pPr>
      <w:r>
        <w:t>По сведениям Международного валютного фонда (МВФ), за год мировая экономика теряет от коррупции до 2 триллионов долларов. По мнению аналитиков МВФ, есть и еще один нюанс - коррупция замедляет экономический рост стран гораздо сильнее, чем мировая бедность, а зависимость государств от природных ресурсов часто способствует развитию этого негативного явления.</w:t>
      </w:r>
    </w:p>
    <w:p w:rsidR="00D75CBD" w:rsidRDefault="00D75CBD" w:rsidP="00D75CBD">
      <w:pPr>
        <w:pStyle w:val="ConsPlusNormal"/>
        <w:ind w:firstLine="709"/>
        <w:jc w:val="both"/>
      </w:pPr>
      <w:r>
        <w:t>В последние два десятилетия увеличение масштабов коррупции привело к возникновению в российской экономике таких негативных явлений, как неэффективное распределение и расходование государственных средств и ресурсов; неэффективное распределение финансовых потоков с точки зрения экономики страны; снижение объемов собираемых налогов; повышение уровня «</w:t>
      </w:r>
      <w:proofErr w:type="spellStart"/>
      <w:r>
        <w:t>зарегулированности</w:t>
      </w:r>
      <w:proofErr w:type="spellEnd"/>
      <w:r>
        <w:t>» экономики и т.д. Угрожающий экономическому развитию страны рост инфляции также является результатом коррупции.</w:t>
      </w:r>
    </w:p>
    <w:p w:rsidR="00D75CBD" w:rsidRDefault="00D75CBD" w:rsidP="00D75CBD">
      <w:pPr>
        <w:pStyle w:val="ConsPlusNormal"/>
        <w:ind w:firstLine="709"/>
        <w:jc w:val="both"/>
      </w:pPr>
      <w:r>
        <w:t xml:space="preserve">Вполне очевидно, что коррупционные проявления существенно ограничивают ресурсы строительства социального государства, а если еще точнее – противодействуют его становлению. </w:t>
      </w:r>
    </w:p>
    <w:p w:rsidR="00D75CBD" w:rsidRDefault="00D75CBD" w:rsidP="00D75CBD">
      <w:pPr>
        <w:pStyle w:val="ConsPlusNormal"/>
        <w:ind w:firstLine="709"/>
        <w:jc w:val="both"/>
      </w:pPr>
      <w:r>
        <w:t xml:space="preserve">Среди мер противодействия коррупции следует выделить меры стратегически-программного, правового, экономического, организационного, информационного характера. Так, в указанных целях документов, предусматривающих основные принципы и меры противодействия коррупции, было принято несколько. Основными из них в настоящее время являются </w:t>
      </w:r>
      <w:hyperlink r:id="rId10" w:history="1">
        <w:r>
          <w:rPr>
            <w:rStyle w:val="a6"/>
          </w:rPr>
          <w:t>Стратегия</w:t>
        </w:r>
      </w:hyperlink>
      <w:r>
        <w:t xml:space="preserve"> национальной безопасности РФ, утвержденная Указом Президента РФ от 31 декабря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 xml:space="preserve">., и Национальный </w:t>
      </w:r>
      <w:hyperlink r:id="rId11" w:history="1">
        <w:r>
          <w:rPr>
            <w:rStyle w:val="a6"/>
          </w:rPr>
          <w:t>план</w:t>
        </w:r>
      </w:hyperlink>
      <w:r>
        <w:t xml:space="preserve"> противодействия коррупции на 2016 - 2017 годы, утвержденный Указом Президента РФ от 1 апреля 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  <w:r>
        <w:t>., в котором подробно прописаны задачи, меры, субъекты противодействия коррупции.</w:t>
      </w:r>
    </w:p>
    <w:p w:rsidR="00D75CBD" w:rsidRDefault="00D75CBD" w:rsidP="00D75CBD">
      <w:pPr>
        <w:pStyle w:val="ConsPlusNormal"/>
        <w:ind w:firstLine="709"/>
        <w:jc w:val="both"/>
      </w:pPr>
      <w:r>
        <w:t xml:space="preserve">Надо отметить, что меры правового характера противодействия коррупции начали активно формироваться в Российской Федерации с середины 2000-х годов. Основными специальными актами являются </w:t>
      </w:r>
      <w:r>
        <w:lastRenderedPageBreak/>
        <w:t xml:space="preserve">Федеральный </w:t>
      </w:r>
      <w:hyperlink r:id="rId12" w:history="1">
        <w:r>
          <w:rPr>
            <w:rStyle w:val="a6"/>
          </w:rPr>
          <w:t>закон</w:t>
        </w:r>
      </w:hyperlink>
      <w:r>
        <w:t xml:space="preserve"> от 25 декабря </w:t>
      </w:r>
      <w:smartTag w:uri="urn:schemas-microsoft-com:office:smarttags" w:element="metricconverter">
        <w:smartTagPr>
          <w:attr w:name="ProductID" w:val="2008 г"/>
        </w:smartTagPr>
        <w:r>
          <w:t>2008 г</w:t>
        </w:r>
      </w:smartTag>
      <w:r>
        <w:t xml:space="preserve">. «О противодействии коррупции» и Федеральный </w:t>
      </w:r>
      <w:hyperlink r:id="rId13" w:history="1">
        <w:r>
          <w:rPr>
            <w:rStyle w:val="a6"/>
          </w:rPr>
          <w:t>закон</w:t>
        </w:r>
      </w:hyperlink>
      <w:r>
        <w:t xml:space="preserve"> от 17 июля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>. «Об антикоррупционной экспертизе нормативных правовых актов и проектов нормативных правовых актов».</w:t>
      </w:r>
    </w:p>
    <w:p w:rsidR="00D75CBD" w:rsidRDefault="00D75CBD" w:rsidP="00D75CBD">
      <w:pPr>
        <w:pStyle w:val="ConsPlusNormal"/>
        <w:ind w:firstLine="709"/>
        <w:jc w:val="both"/>
      </w:pPr>
      <w:r>
        <w:t>Вопрос установления ответственности юридических лиц за коррупционные правонарушения в российском законодательстве решен посредством установления административной ответственности (</w:t>
      </w:r>
      <w:hyperlink r:id="rId14" w:history="1">
        <w:r>
          <w:rPr>
            <w:rStyle w:val="a6"/>
          </w:rPr>
          <w:t>ст. 19.28</w:t>
        </w:r>
      </w:hyperlink>
      <w:r>
        <w:t xml:space="preserve"> КоАП). Такой подход не вступает в противоречие с уголовно-правовой доктриной, обеспечивает большую оперативность привлечения к ответственности, позволяет дифференцировать правонарушения в зависимости от степени их опасности с большой вариативностью размеров административных наказаний и соответствует </w:t>
      </w:r>
      <w:hyperlink r:id="rId15" w:history="1">
        <w:r>
          <w:rPr>
            <w:rStyle w:val="a6"/>
          </w:rPr>
          <w:t>Стратегии</w:t>
        </w:r>
      </w:hyperlink>
      <w:r>
        <w:t xml:space="preserve"> национальной безопасности РФ, утвержденной Указом Президента РФ от 31 декабря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>., где среди главных направлений обеспечения государственной и общественной безопасности признается совершенствование правового регулирования коррупции.</w:t>
      </w:r>
    </w:p>
    <w:p w:rsidR="00D75CBD" w:rsidRDefault="00D75CBD" w:rsidP="00D75CBD">
      <w:pPr>
        <w:pStyle w:val="ConsPlusNormal"/>
        <w:ind w:firstLine="709"/>
        <w:jc w:val="both"/>
      </w:pPr>
      <w:r>
        <w:t xml:space="preserve">Вместе с тем, использование на национальном уровне специальных мер по снижению уровня коррупционной преступности предполагает осуществление во избежание криминализации отношений в системе органов государственной власти и самоуправления согласованной деятельности органов государственного контроля (надзора) и институтов гражданского общества, одобрение государством деятельности негосударственных институтов, общественных объединений граждан, консолидирующих в рамках правового поля усилия по предупреждению преступлений коррупционной направленности. </w:t>
      </w:r>
    </w:p>
    <w:p w:rsidR="00D573B9" w:rsidRDefault="00D573B9" w:rsidP="00D573B9"/>
    <w:p w:rsidR="00D573B9" w:rsidRDefault="00D573B9" w:rsidP="00D573B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D573B9" w:rsidRDefault="00D573B9" w:rsidP="00D573B9">
      <w:pPr>
        <w:ind w:firstLine="540"/>
        <w:jc w:val="both"/>
        <w:rPr>
          <w:sz w:val="28"/>
          <w:szCs w:val="28"/>
        </w:rPr>
      </w:pPr>
    </w:p>
    <w:p w:rsidR="00D573B9" w:rsidRDefault="00D573B9" w:rsidP="00D573B9">
      <w:pPr>
        <w:ind w:firstLine="540"/>
        <w:jc w:val="both"/>
        <w:rPr>
          <w:sz w:val="28"/>
          <w:szCs w:val="28"/>
        </w:rPr>
      </w:pPr>
    </w:p>
    <w:p w:rsidR="00D573B9" w:rsidRDefault="00D573B9" w:rsidP="00D573B9">
      <w:pPr>
        <w:pStyle w:val="a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И</w:t>
      </w:r>
      <w:r>
        <w:rPr>
          <w:b/>
          <w:bCs/>
          <w:sz w:val="28"/>
          <w:szCs w:val="28"/>
        </w:rPr>
        <w:t xml:space="preserve">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573B9" w:rsidRDefault="00D573B9" w:rsidP="00D573B9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 № 28 от 0</w:t>
      </w:r>
      <w:r w:rsidR="00D75CBD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>.12. 2016 года</w:t>
      </w:r>
    </w:p>
    <w:p w:rsidR="00D573B9" w:rsidRDefault="00D573B9" w:rsidP="00D573B9">
      <w:pPr>
        <w:pStyle w:val="a3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573B9" w:rsidRDefault="00D573B9" w:rsidP="00D573B9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D573B9" w:rsidRDefault="00D573B9" w:rsidP="00D573B9">
      <w:pPr>
        <w:pStyle w:val="a3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D573B9" w:rsidRDefault="00D573B9" w:rsidP="00D573B9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D573B9" w:rsidRDefault="00D573B9" w:rsidP="00D573B9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D573B9" w:rsidRDefault="00D573B9" w:rsidP="00D573B9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D573B9" w:rsidRDefault="00D573B9" w:rsidP="00D573B9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D573B9" w:rsidRDefault="00D573B9" w:rsidP="00D573B9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D573B9" w:rsidRDefault="00D573B9" w:rsidP="00D573B9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D573B9" w:rsidRDefault="00D573B9" w:rsidP="00D573B9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D573B9" w:rsidRDefault="00D573B9" w:rsidP="00D573B9">
      <w:pPr>
        <w:pStyle w:val="ConsPlusNormal"/>
        <w:ind w:firstLine="709"/>
        <w:jc w:val="both"/>
        <w:outlineLvl w:val="0"/>
        <w:rPr>
          <w:b/>
          <w:bCs/>
        </w:rPr>
      </w:pPr>
    </w:p>
    <w:p w:rsidR="00D573B9" w:rsidRDefault="00D573B9" w:rsidP="00D573B9">
      <w:pPr>
        <w:pStyle w:val="ConsPlusNormal"/>
        <w:ind w:firstLine="709"/>
        <w:jc w:val="both"/>
        <w:outlineLvl w:val="0"/>
        <w:rPr>
          <w:b/>
          <w:bCs/>
        </w:rPr>
      </w:pPr>
    </w:p>
    <w:p w:rsidR="00D573B9" w:rsidRDefault="00D573B9" w:rsidP="00D573B9">
      <w:pPr>
        <w:pStyle w:val="ConsPlusNormal"/>
        <w:ind w:firstLine="709"/>
        <w:jc w:val="both"/>
        <w:outlineLvl w:val="0"/>
        <w:rPr>
          <w:b/>
          <w:bCs/>
        </w:rPr>
      </w:pPr>
    </w:p>
    <w:p w:rsidR="00D573B9" w:rsidRDefault="00D573B9" w:rsidP="00D573B9">
      <w:pPr>
        <w:pStyle w:val="ConsPlusNormal"/>
        <w:ind w:firstLine="709"/>
        <w:jc w:val="both"/>
        <w:outlineLvl w:val="0"/>
        <w:rPr>
          <w:b/>
          <w:bCs/>
        </w:rPr>
      </w:pPr>
    </w:p>
    <w:p w:rsidR="00D573B9" w:rsidRDefault="00D573B9" w:rsidP="00D573B9">
      <w:pPr>
        <w:pStyle w:val="ConsPlusNormal"/>
        <w:ind w:firstLine="709"/>
        <w:jc w:val="both"/>
        <w:outlineLvl w:val="0"/>
        <w:rPr>
          <w:b/>
          <w:bCs/>
        </w:rPr>
      </w:pPr>
    </w:p>
    <w:p w:rsidR="00D573B9" w:rsidRDefault="00D573B9" w:rsidP="00D573B9">
      <w:pPr>
        <w:pStyle w:val="ConsPlusNormal"/>
        <w:ind w:firstLine="709"/>
        <w:jc w:val="both"/>
        <w:outlineLvl w:val="0"/>
        <w:rPr>
          <w:b/>
          <w:bCs/>
        </w:rPr>
      </w:pPr>
    </w:p>
    <w:p w:rsidR="00D573B9" w:rsidRDefault="00D573B9" w:rsidP="00D573B9">
      <w:pPr>
        <w:pStyle w:val="ConsPlusNormal"/>
        <w:ind w:firstLine="709"/>
        <w:jc w:val="both"/>
        <w:outlineLvl w:val="0"/>
        <w:rPr>
          <w:b/>
          <w:bCs/>
        </w:rPr>
      </w:pPr>
    </w:p>
    <w:p w:rsidR="00D573B9" w:rsidRDefault="00D573B9" w:rsidP="00D573B9">
      <w:pPr>
        <w:pStyle w:val="ConsPlusNormal"/>
        <w:ind w:firstLine="709"/>
        <w:jc w:val="both"/>
        <w:outlineLvl w:val="0"/>
        <w:rPr>
          <w:b/>
          <w:bCs/>
        </w:rPr>
      </w:pPr>
    </w:p>
    <w:p w:rsidR="00D573B9" w:rsidRDefault="00D573B9" w:rsidP="00D573B9">
      <w:pPr>
        <w:pStyle w:val="ConsPlusNormal"/>
        <w:ind w:firstLine="709"/>
        <w:jc w:val="both"/>
        <w:outlineLvl w:val="0"/>
        <w:rPr>
          <w:b/>
          <w:bCs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64"/>
    <w:rsid w:val="002F6F64"/>
    <w:rsid w:val="00376C74"/>
    <w:rsid w:val="00677659"/>
    <w:rsid w:val="00D573B9"/>
    <w:rsid w:val="00D7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BA6696-6464-4CFB-A787-979A0F23A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573B9"/>
    <w:pPr>
      <w:spacing w:before="100" w:beforeAutospacing="1" w:after="100" w:afterAutospacing="1"/>
    </w:pPr>
  </w:style>
  <w:style w:type="paragraph" w:styleId="a4">
    <w:name w:val="Title"/>
    <w:basedOn w:val="a"/>
    <w:next w:val="a"/>
    <w:link w:val="a5"/>
    <w:uiPriority w:val="10"/>
    <w:qFormat/>
    <w:rsid w:val="00D573B9"/>
    <w:pPr>
      <w:shd w:val="clear" w:color="auto" w:fill="FFFFFF"/>
      <w:spacing w:after="72" w:line="288" w:lineRule="atLeast"/>
      <w:jc w:val="center"/>
      <w:outlineLvl w:val="0"/>
    </w:pPr>
    <w:rPr>
      <w:b/>
      <w:bCs/>
      <w:kern w:val="36"/>
      <w:sz w:val="28"/>
      <w:szCs w:val="28"/>
    </w:rPr>
  </w:style>
  <w:style w:type="character" w:customStyle="1" w:styleId="a5">
    <w:name w:val="Название Знак"/>
    <w:basedOn w:val="a0"/>
    <w:link w:val="a4"/>
    <w:uiPriority w:val="10"/>
    <w:rsid w:val="00D573B9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  <w:style w:type="paragraph" w:customStyle="1" w:styleId="ConsPlusNormal">
    <w:name w:val="ConsPlusNormal"/>
    <w:rsid w:val="00D573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6">
    <w:name w:val="Hyperlink"/>
    <w:basedOn w:val="a0"/>
    <w:uiPriority w:val="99"/>
    <w:semiHidden/>
    <w:unhideWhenUsed/>
    <w:rsid w:val="00D75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3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4702FD89122849387B9D51A4EE735C4DE24831AF32110231BF15F88Av5CDS" TargetMode="External"/><Relationship Id="rId13" Type="http://schemas.openxmlformats.org/officeDocument/2006/relationships/hyperlink" Target="consultantplus://offline/ref=EE4702FD89122849387B9D51A4EE735C4DEE4F35A133110231BF15F88Av5CD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E4702FD89122849387B9D51A4EE735C4DE94D30AD34110231BF15F88Av5CDS" TargetMode="External"/><Relationship Id="rId12" Type="http://schemas.openxmlformats.org/officeDocument/2006/relationships/hyperlink" Target="consultantplus://offline/ref=EE4702FD89122849387B9D51A4EE735C4DE24831AF32110231BF15F88Av5CDS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E4702FD89122849387B9D51A4EE735C4DE94D34AD37110231BF15F88Av5CDS" TargetMode="External"/><Relationship Id="rId11" Type="http://schemas.openxmlformats.org/officeDocument/2006/relationships/hyperlink" Target="consultantplus://offline/ref=EE4702FD89122849387B9D51A4EE735C4DE24A30AA3C110231BF15F88A5D6AAE8609A755FF23F37FvFCFS" TargetMode="External"/><Relationship Id="rId5" Type="http://schemas.openxmlformats.org/officeDocument/2006/relationships/hyperlink" Target="consultantplus://offline/ref=EE4702FD89122849387B9D51A4EE735C4EE34B34A262460060EA1BFD820D22BEC84CAA54FF27vFC2S" TargetMode="External"/><Relationship Id="rId15" Type="http://schemas.openxmlformats.org/officeDocument/2006/relationships/hyperlink" Target="consultantplus://offline/ref=EE4702FD89122849387B9D51A4EE735C4DE24D37AF3D110231BF15F88A5D6AAE8609A755FF23F37DvFC2S" TargetMode="External"/><Relationship Id="rId10" Type="http://schemas.openxmlformats.org/officeDocument/2006/relationships/hyperlink" Target="consultantplus://offline/ref=EE4702FD89122849387B9D51A4EE735C4DE24D37AF3D110231BF15F88Av5CDS" TargetMode="External"/><Relationship Id="rId4" Type="http://schemas.openxmlformats.org/officeDocument/2006/relationships/hyperlink" Target="consultantplus://offline/ref=EE4702FD89122849387B9D51A4EE735C4EE34B34A262460060EA1BFD820D22BEC84CAA54FF22vFC4S" TargetMode="External"/><Relationship Id="rId9" Type="http://schemas.openxmlformats.org/officeDocument/2006/relationships/hyperlink" Target="consultantplus://offline/ref=EE4702FD89122849387B9D51A4EE735C4EEE4A39AA3F4C0839E619FAv8CDS" TargetMode="External"/><Relationship Id="rId14" Type="http://schemas.openxmlformats.org/officeDocument/2006/relationships/hyperlink" Target="consultantplus://offline/ref=EE4702FD89122849387B9D51A4EE735C4DE24B34A133110231BF15F88A5D6AAE8609A756F921vFC3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1216</Words>
  <Characters>6937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2016-12-08T13:51:00Z</dcterms:created>
  <dcterms:modified xsi:type="dcterms:W3CDTF">2016-12-08T14:05:00Z</dcterms:modified>
</cp:coreProperties>
</file>