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7308" w:rsidRDefault="00AE7308" w:rsidP="00AE7308">
      <w:pPr>
        <w:pStyle w:val="a5"/>
        <w:tabs>
          <w:tab w:val="left" w:pos="5040"/>
          <w:tab w:val="left" w:pos="8640"/>
        </w:tabs>
        <w:jc w:val="center"/>
        <w:rPr>
          <w:b/>
          <w:bCs/>
        </w:rPr>
      </w:pPr>
      <w:bookmarkStart w:id="0" w:name="_GoBack"/>
      <w:r>
        <w:rPr>
          <w:b/>
          <w:bCs/>
        </w:rPr>
        <w:t>ИНФОРМАЦИОННЫЙ БЮЛЛЕТЕНЬ</w:t>
      </w:r>
    </w:p>
    <w:p w:rsidR="00AE7308" w:rsidRDefault="00AE7308" w:rsidP="00AE7308">
      <w:pPr>
        <w:pStyle w:val="a5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AE7308" w:rsidRDefault="00AE7308" w:rsidP="00AE7308">
      <w:pPr>
        <w:pStyle w:val="a5"/>
        <w:jc w:val="center"/>
      </w:pPr>
      <w:r>
        <w:rPr>
          <w:b/>
          <w:bCs/>
        </w:rPr>
        <w:t>АРДАТОВСКОГО МУНИЦИПАЛЬНОГО РАЙОНА</w:t>
      </w:r>
    </w:p>
    <w:p w:rsidR="00AE7308" w:rsidRDefault="00AE7308" w:rsidP="00AE7308">
      <w:pPr>
        <w:pStyle w:val="a5"/>
        <w:jc w:val="center"/>
      </w:pPr>
    </w:p>
    <w:p w:rsidR="00AE7308" w:rsidRDefault="00AE7308" w:rsidP="00AE7308">
      <w:pPr>
        <w:pStyle w:val="a5"/>
        <w:rPr>
          <w:sz w:val="28"/>
          <w:szCs w:val="28"/>
        </w:rPr>
      </w:pPr>
      <w:r>
        <w:rPr>
          <w:b/>
          <w:bCs/>
          <w:sz w:val="28"/>
          <w:szCs w:val="28"/>
        </w:rPr>
        <w:t>Является официальным печатным</w:t>
      </w:r>
    </w:p>
    <w:p w:rsidR="00AE7308" w:rsidRDefault="00AE7308" w:rsidP="00AE7308">
      <w:pPr>
        <w:pStyle w:val="a5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изданием</w:t>
      </w:r>
      <w:proofErr w:type="gram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AE7308" w:rsidRDefault="00AE7308" w:rsidP="00AE7308">
      <w:pPr>
        <w:pStyle w:val="a5"/>
        <w:rPr>
          <w:b/>
          <w:bCs/>
          <w:sz w:val="28"/>
          <w:szCs w:val="28"/>
        </w:rPr>
      </w:pPr>
      <w:proofErr w:type="spellStart"/>
      <w:proofErr w:type="gram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 муниципального</w:t>
      </w:r>
      <w:proofErr w:type="gramEnd"/>
      <w:r>
        <w:rPr>
          <w:b/>
          <w:bCs/>
          <w:sz w:val="28"/>
          <w:szCs w:val="28"/>
        </w:rPr>
        <w:t xml:space="preserve"> района</w:t>
      </w:r>
    </w:p>
    <w:p w:rsidR="00AE7308" w:rsidRDefault="00AE7308" w:rsidP="00AE7308">
      <w:pPr>
        <w:pStyle w:val="a5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20</w:t>
      </w:r>
      <w:r>
        <w:rPr>
          <w:b/>
          <w:bCs/>
          <w:sz w:val="28"/>
          <w:szCs w:val="28"/>
        </w:rPr>
        <w:t xml:space="preserve"> января 2017 года.                                                                      №</w:t>
      </w:r>
      <w:r>
        <w:rPr>
          <w:b/>
          <w:bCs/>
          <w:sz w:val="28"/>
          <w:szCs w:val="28"/>
        </w:rPr>
        <w:t>2</w:t>
      </w:r>
    </w:p>
    <w:p w:rsidR="00AE7308" w:rsidRDefault="00AE7308" w:rsidP="00AE7308">
      <w:pPr>
        <w:pStyle w:val="a5"/>
        <w:rPr>
          <w:b/>
          <w:bCs/>
          <w:sz w:val="28"/>
          <w:szCs w:val="28"/>
        </w:rPr>
      </w:pPr>
    </w:p>
    <w:p w:rsidR="00AE7308" w:rsidRPr="00AE7308" w:rsidRDefault="00AE7308" w:rsidP="00AE7308">
      <w:pPr>
        <w:pStyle w:val="a5"/>
        <w:jc w:val="both"/>
        <w:rPr>
          <w:b/>
          <w:bCs/>
          <w:szCs w:val="28"/>
        </w:rPr>
      </w:pPr>
      <w:r w:rsidRPr="00AE7308">
        <w:rPr>
          <w:b/>
          <w:bCs/>
          <w:szCs w:val="28"/>
        </w:rPr>
        <w:t xml:space="preserve">Информация </w:t>
      </w:r>
      <w:proofErr w:type="spellStart"/>
      <w:r w:rsidRPr="00AE7308">
        <w:rPr>
          <w:b/>
          <w:szCs w:val="28"/>
        </w:rPr>
        <w:t>Ардатовского</w:t>
      </w:r>
      <w:proofErr w:type="spellEnd"/>
      <w:r w:rsidRPr="00AE7308">
        <w:rPr>
          <w:b/>
          <w:szCs w:val="28"/>
        </w:rPr>
        <w:t xml:space="preserve"> межрайонного следственного </w:t>
      </w:r>
      <w:proofErr w:type="spellStart"/>
      <w:r w:rsidRPr="00AE7308">
        <w:rPr>
          <w:b/>
          <w:szCs w:val="28"/>
        </w:rPr>
        <w:t>отдела</w:t>
      </w:r>
      <w:r w:rsidRPr="00AE7308">
        <w:rPr>
          <w:b/>
          <w:szCs w:val="28"/>
        </w:rPr>
        <w:t>Следственного</w:t>
      </w:r>
      <w:proofErr w:type="spellEnd"/>
      <w:r w:rsidRPr="00AE7308">
        <w:rPr>
          <w:b/>
          <w:szCs w:val="28"/>
        </w:rPr>
        <w:t xml:space="preserve"> управления Следственного комитета Российской Федерации по Республике Мордовия</w:t>
      </w:r>
    </w:p>
    <w:p w:rsidR="00AE7308" w:rsidRPr="00AE7308" w:rsidRDefault="00AE7308" w:rsidP="00AE7308">
      <w:pPr>
        <w:pStyle w:val="a6"/>
        <w:spacing w:after="0" w:line="240" w:lineRule="auto"/>
        <w:jc w:val="left"/>
        <w:rPr>
          <w:b w:val="0"/>
          <w:bCs w:val="0"/>
          <w:sz w:val="24"/>
        </w:rPr>
      </w:pPr>
    </w:p>
    <w:p w:rsidR="00BF3DDD" w:rsidRPr="00AE7308" w:rsidRDefault="00BF3DDD" w:rsidP="00BF3DDD">
      <w:pPr>
        <w:spacing w:after="0" w:line="240" w:lineRule="auto"/>
        <w:jc w:val="center"/>
        <w:rPr>
          <w:rFonts w:ascii="Times New Roman" w:hAnsi="Times New Roman"/>
          <w:sz w:val="24"/>
          <w:szCs w:val="28"/>
        </w:rPr>
      </w:pPr>
      <w:r w:rsidRPr="00AE7308">
        <w:rPr>
          <w:rFonts w:ascii="Times New Roman" w:hAnsi="Times New Roman"/>
          <w:b/>
          <w:sz w:val="24"/>
          <w:szCs w:val="28"/>
        </w:rPr>
        <w:t xml:space="preserve">Итоги работы </w:t>
      </w:r>
      <w:proofErr w:type="spellStart"/>
      <w:r w:rsidRPr="00AE7308">
        <w:rPr>
          <w:rFonts w:ascii="Times New Roman" w:hAnsi="Times New Roman"/>
          <w:b/>
          <w:sz w:val="24"/>
          <w:szCs w:val="28"/>
        </w:rPr>
        <w:t>Ардатовского</w:t>
      </w:r>
      <w:proofErr w:type="spellEnd"/>
      <w:r w:rsidRPr="00AE7308">
        <w:rPr>
          <w:rFonts w:ascii="Times New Roman" w:hAnsi="Times New Roman"/>
          <w:b/>
          <w:sz w:val="24"/>
          <w:szCs w:val="28"/>
        </w:rPr>
        <w:t xml:space="preserve"> межрайонного следственного отдела</w:t>
      </w:r>
    </w:p>
    <w:p w:rsidR="00BF3DDD" w:rsidRPr="00AE7308" w:rsidRDefault="00BF3DDD" w:rsidP="00BF3DDD">
      <w:pPr>
        <w:spacing w:after="0"/>
        <w:ind w:firstLine="709"/>
        <w:jc w:val="center"/>
        <w:rPr>
          <w:rFonts w:ascii="Times New Roman" w:hAnsi="Times New Roman"/>
          <w:b/>
          <w:sz w:val="24"/>
          <w:szCs w:val="28"/>
        </w:rPr>
      </w:pPr>
      <w:proofErr w:type="gramStart"/>
      <w:r w:rsidRPr="00AE7308">
        <w:rPr>
          <w:rFonts w:ascii="Times New Roman" w:hAnsi="Times New Roman"/>
          <w:b/>
          <w:sz w:val="24"/>
          <w:szCs w:val="28"/>
        </w:rPr>
        <w:t>за</w:t>
      </w:r>
      <w:proofErr w:type="gramEnd"/>
      <w:r w:rsidRPr="00AE7308">
        <w:rPr>
          <w:rFonts w:ascii="Times New Roman" w:hAnsi="Times New Roman"/>
          <w:b/>
          <w:sz w:val="24"/>
          <w:szCs w:val="28"/>
        </w:rPr>
        <w:t xml:space="preserve"> 2016 год</w:t>
      </w:r>
    </w:p>
    <w:p w:rsidR="00BF3DDD" w:rsidRPr="00AE7308" w:rsidRDefault="00BF3DDD" w:rsidP="00BF3DDD">
      <w:pPr>
        <w:spacing w:after="0"/>
        <w:ind w:firstLine="709"/>
        <w:jc w:val="center"/>
        <w:rPr>
          <w:rFonts w:ascii="Times New Roman" w:hAnsi="Times New Roman"/>
          <w:spacing w:val="50"/>
          <w:sz w:val="24"/>
          <w:szCs w:val="28"/>
        </w:rPr>
      </w:pPr>
    </w:p>
    <w:p w:rsidR="00BF3DDD" w:rsidRPr="00AE7308" w:rsidRDefault="00BF3DDD" w:rsidP="00BF3DDD">
      <w:pPr>
        <w:tabs>
          <w:tab w:val="left" w:pos="360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8"/>
        </w:rPr>
      </w:pPr>
      <w:proofErr w:type="spellStart"/>
      <w:r w:rsidRPr="00AE7308">
        <w:rPr>
          <w:rFonts w:ascii="Times New Roman" w:hAnsi="Times New Roman"/>
          <w:sz w:val="24"/>
          <w:szCs w:val="28"/>
        </w:rPr>
        <w:t>Ардатовским</w:t>
      </w:r>
      <w:proofErr w:type="spellEnd"/>
      <w:r w:rsidRPr="00AE7308">
        <w:rPr>
          <w:rFonts w:ascii="Times New Roman" w:hAnsi="Times New Roman"/>
          <w:sz w:val="24"/>
          <w:szCs w:val="28"/>
        </w:rPr>
        <w:t xml:space="preserve"> межрайонным следственным отделом Следственного управления Следственного комитета Российской Федерации по Республике Мордовия проведен анализ работы следственного отдела за 2016 год в сравнении с аналогичным периодом 2015 года (далее – АППГ).</w:t>
      </w:r>
    </w:p>
    <w:p w:rsidR="00BF3DDD" w:rsidRPr="00AE7308" w:rsidRDefault="00BF3DDD" w:rsidP="00BF3DDD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8"/>
        </w:rPr>
      </w:pPr>
      <w:r w:rsidRPr="00AE7308">
        <w:rPr>
          <w:rFonts w:ascii="Times New Roman" w:hAnsi="Times New Roman"/>
          <w:sz w:val="24"/>
          <w:szCs w:val="28"/>
        </w:rPr>
        <w:t>За анализируемый период в следственный отдел поступило 289 сообщений о преступлениях (АППГ – 248). По результатам проверки данных сообщений следователями отдела возбуждено 41 уголовное дело (АППГ – 32). Из них: 1 уголовное дело возбуждено по факту убийства, 1 – по факту убийства матерью новорожденного ребенка, 1 – по факту причинения смерти по неосторожности, 1 – по факту умышленного причинения тяжкого вреда здоровью, повлекшего по неосторожности смерть, 4 – по факту самоубийства, 4 – по факту нарушения требований охраны труда, 2 – против половой неприкосновенности и половой свободы личности, 3 – против собственности, 3 – против государственной власти, интересов государственной службы и службы в органах местного самоуправления, 9 – коррупционных преступлений и др.</w:t>
      </w:r>
    </w:p>
    <w:p w:rsidR="00BF3DDD" w:rsidRPr="00AE7308" w:rsidRDefault="00BF3DDD" w:rsidP="00BF3DDD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8"/>
        </w:rPr>
      </w:pPr>
      <w:r w:rsidRPr="00AE7308">
        <w:rPr>
          <w:rFonts w:ascii="Times New Roman" w:hAnsi="Times New Roman"/>
          <w:sz w:val="24"/>
          <w:szCs w:val="28"/>
        </w:rPr>
        <w:t>По итогам предварительного следствия 34 уголовных дела направлены в суд для рассмотрения по существу, производство по 6 уголовным делам прекращено (АППГ – 2), по 2 – приостановлено (АППГ - 0). 3 уголовных дела возвращены прокурором для производства дополнительного следствия (АППГ – 0).</w:t>
      </w:r>
    </w:p>
    <w:p w:rsidR="00BF3DDD" w:rsidRPr="00AE7308" w:rsidRDefault="00BF3DDD" w:rsidP="00BF3DDD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8"/>
        </w:rPr>
      </w:pPr>
      <w:r w:rsidRPr="00AE7308">
        <w:rPr>
          <w:rFonts w:ascii="Times New Roman" w:hAnsi="Times New Roman"/>
          <w:sz w:val="24"/>
          <w:szCs w:val="28"/>
        </w:rPr>
        <w:t>Кроме того, следователями следственного отдела в 2016 году вынесено 109 постановлений об отказе в возбуждении уголовного дела (АППГ – 156), из них 19 отменено (АППГ – 8): руководителем следственного отдела – 3 (АППГ – 2), прокурором – 16 (АППГ –6).</w:t>
      </w:r>
    </w:p>
    <w:p w:rsidR="00BF3DDD" w:rsidRPr="00AE7308" w:rsidRDefault="00BF3DDD" w:rsidP="00BF3DDD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8"/>
        </w:rPr>
      </w:pPr>
      <w:r w:rsidRPr="00AE7308">
        <w:rPr>
          <w:rFonts w:ascii="Times New Roman" w:hAnsi="Times New Roman"/>
          <w:sz w:val="24"/>
          <w:szCs w:val="28"/>
        </w:rPr>
        <w:t>За рассматриваемый период увеличился размер ущерба, причиненный преступлениями, с 51 тыс. руб. до 406 тыс. руб., при этом в 2015 году ущерб возмещен полностью, тогда как в 2016 году возмещено 337 тыс. руб.</w:t>
      </w:r>
    </w:p>
    <w:p w:rsidR="00BF3DDD" w:rsidRPr="00AE7308" w:rsidRDefault="00BF3DDD" w:rsidP="00BF3DDD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8"/>
        </w:rPr>
      </w:pPr>
      <w:r w:rsidRPr="00AE7308">
        <w:rPr>
          <w:rFonts w:ascii="Times New Roman" w:hAnsi="Times New Roman"/>
          <w:sz w:val="24"/>
          <w:szCs w:val="28"/>
        </w:rPr>
        <w:lastRenderedPageBreak/>
        <w:t>Следователями отдела по оконченным производством уголовным делам внесено 46 представлений в различные правоохранительные органы, организации и учреждения (АППГ - 460. По результатам рассмотрения представлений 39 должностных лиц привлечены к дисциплинарной ответственности (АППГ – 47).</w:t>
      </w:r>
    </w:p>
    <w:p w:rsidR="00BF3DDD" w:rsidRPr="00AE7308" w:rsidRDefault="00BF3DDD" w:rsidP="00BF3DDD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8"/>
        </w:rPr>
      </w:pPr>
      <w:r w:rsidRPr="00AE7308">
        <w:rPr>
          <w:rFonts w:ascii="Times New Roman" w:hAnsi="Times New Roman"/>
          <w:sz w:val="24"/>
          <w:szCs w:val="28"/>
        </w:rPr>
        <w:t>В 2016 году сотрудниками следственного отдела рассмотрено 7 обращений граждан, что выше АППГ на 3. Кроме того, 6 граждан обратились на личный прием к руководителю следственного отдела (АППГ – 14). По результатам рассмотрения все обращения граждан были разрешены.</w:t>
      </w:r>
    </w:p>
    <w:p w:rsidR="00BF3DDD" w:rsidRPr="00AE7308" w:rsidRDefault="00BF3DDD" w:rsidP="00BF3DDD">
      <w:pPr>
        <w:suppressAutoHyphens/>
        <w:spacing w:after="0" w:line="240" w:lineRule="auto"/>
        <w:ind w:right="-2" w:firstLine="709"/>
        <w:jc w:val="both"/>
        <w:rPr>
          <w:rFonts w:ascii="Times New Roman" w:hAnsi="Times New Roman"/>
          <w:sz w:val="24"/>
          <w:szCs w:val="28"/>
        </w:rPr>
      </w:pPr>
      <w:r w:rsidRPr="00AE7308">
        <w:rPr>
          <w:rFonts w:ascii="Times New Roman" w:hAnsi="Times New Roman"/>
          <w:sz w:val="24"/>
          <w:szCs w:val="28"/>
        </w:rPr>
        <w:t>В целом показатели работы следственного отдела за 2016 год являются удовлетворительными, продолжается рост количества уголовных дел, направленных в суд, значительно увеличилось число расследованных коррупционных преступлений, достаточна эффективна работа по возмещению причиненного ущерба, отмечается рост числа решений о возбуждении уголовного дела, вместе  с тем как негативный фактор можно отметить рост числа отмен постановлений об отказе в возбуждении уголовного дела и допущены факты возвращения прокурором уголовных дел для производств дополнительного расследования.</w:t>
      </w:r>
    </w:p>
    <w:p w:rsidR="00AE7308" w:rsidRDefault="00AE7308" w:rsidP="00AE7308">
      <w:pPr>
        <w:pStyle w:val="a6"/>
        <w:spacing w:after="0" w:line="240" w:lineRule="auto"/>
        <w:jc w:val="left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___________________________________________________________________________</w:t>
      </w:r>
    </w:p>
    <w:p w:rsidR="00AE7308" w:rsidRDefault="00AE7308" w:rsidP="00AE7308">
      <w:pPr>
        <w:pStyle w:val="a5"/>
        <w:jc w:val="center"/>
        <w:rPr>
          <w:b/>
          <w:bCs/>
          <w:szCs w:val="28"/>
        </w:rPr>
      </w:pPr>
      <w:proofErr w:type="spellStart"/>
      <w:r>
        <w:rPr>
          <w:b/>
          <w:bCs/>
          <w:szCs w:val="28"/>
        </w:rPr>
        <w:t>Ардатовского</w:t>
      </w:r>
      <w:proofErr w:type="spellEnd"/>
      <w:r>
        <w:rPr>
          <w:b/>
          <w:bCs/>
          <w:szCs w:val="28"/>
        </w:rPr>
        <w:t xml:space="preserve"> муниципального </w:t>
      </w:r>
      <w:proofErr w:type="gramStart"/>
      <w:r>
        <w:rPr>
          <w:b/>
          <w:bCs/>
          <w:szCs w:val="28"/>
        </w:rPr>
        <w:t>района  №</w:t>
      </w:r>
      <w:proofErr w:type="gramEnd"/>
      <w:r>
        <w:rPr>
          <w:b/>
          <w:bCs/>
          <w:szCs w:val="28"/>
        </w:rPr>
        <w:t xml:space="preserve"> </w:t>
      </w:r>
      <w:r>
        <w:rPr>
          <w:b/>
          <w:bCs/>
          <w:szCs w:val="28"/>
        </w:rPr>
        <w:t>2</w:t>
      </w:r>
      <w:r>
        <w:rPr>
          <w:b/>
          <w:bCs/>
          <w:szCs w:val="28"/>
        </w:rPr>
        <w:t xml:space="preserve"> от </w:t>
      </w:r>
      <w:r>
        <w:rPr>
          <w:b/>
          <w:bCs/>
          <w:szCs w:val="28"/>
        </w:rPr>
        <w:t>20</w:t>
      </w:r>
      <w:r>
        <w:rPr>
          <w:b/>
          <w:bCs/>
          <w:szCs w:val="28"/>
        </w:rPr>
        <w:t xml:space="preserve"> января 2017 года</w:t>
      </w:r>
    </w:p>
    <w:p w:rsidR="00AE7308" w:rsidRDefault="00AE7308" w:rsidP="00AE7308">
      <w:pPr>
        <w:pStyle w:val="a5"/>
        <w:jc w:val="center"/>
        <w:rPr>
          <w:szCs w:val="28"/>
        </w:rPr>
      </w:pPr>
      <w:proofErr w:type="gramStart"/>
      <w:r>
        <w:rPr>
          <w:b/>
          <w:bCs/>
          <w:szCs w:val="28"/>
        </w:rPr>
        <w:t>Учредитель :</w:t>
      </w:r>
      <w:proofErr w:type="gramEnd"/>
      <w:r>
        <w:rPr>
          <w:b/>
          <w:bCs/>
          <w:szCs w:val="28"/>
        </w:rPr>
        <w:t xml:space="preserve"> Совет депутатов </w:t>
      </w:r>
      <w:proofErr w:type="spellStart"/>
      <w:r>
        <w:rPr>
          <w:b/>
          <w:bCs/>
          <w:szCs w:val="28"/>
        </w:rPr>
        <w:t>Силинского</w:t>
      </w:r>
      <w:proofErr w:type="spellEnd"/>
      <w:r>
        <w:rPr>
          <w:b/>
          <w:bCs/>
          <w:szCs w:val="28"/>
        </w:rPr>
        <w:t xml:space="preserve"> сельского поселения</w:t>
      </w:r>
    </w:p>
    <w:p w:rsidR="00AE7308" w:rsidRDefault="00AE7308" w:rsidP="00AE7308">
      <w:pPr>
        <w:pStyle w:val="a5"/>
        <w:jc w:val="center"/>
        <w:rPr>
          <w:b/>
          <w:bCs/>
          <w:szCs w:val="28"/>
        </w:rPr>
      </w:pPr>
      <w:proofErr w:type="spellStart"/>
      <w:r>
        <w:rPr>
          <w:b/>
          <w:bCs/>
          <w:szCs w:val="28"/>
        </w:rPr>
        <w:t>Ардатовского</w:t>
      </w:r>
      <w:proofErr w:type="spellEnd"/>
      <w:r>
        <w:rPr>
          <w:b/>
          <w:bCs/>
          <w:szCs w:val="28"/>
        </w:rPr>
        <w:t xml:space="preserve"> муниципального района.</w:t>
      </w:r>
    </w:p>
    <w:p w:rsidR="00AE7308" w:rsidRDefault="00AE7308" w:rsidP="00AE7308">
      <w:pPr>
        <w:pStyle w:val="a5"/>
        <w:ind w:firstLine="902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</w:t>
      </w:r>
      <w:proofErr w:type="gramStart"/>
      <w:r>
        <w:rPr>
          <w:b/>
          <w:bCs/>
          <w:sz w:val="28"/>
          <w:szCs w:val="28"/>
        </w:rPr>
        <w:t>Тираж :</w:t>
      </w:r>
      <w:proofErr w:type="gramEnd"/>
      <w:r>
        <w:rPr>
          <w:b/>
          <w:bCs/>
          <w:sz w:val="28"/>
          <w:szCs w:val="28"/>
        </w:rPr>
        <w:t xml:space="preserve"> 3 экз.</w:t>
      </w:r>
    </w:p>
    <w:p w:rsidR="00AE7308" w:rsidRDefault="00AE7308" w:rsidP="00AE73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E7308" w:rsidRDefault="00AE7308" w:rsidP="00AE7308">
      <w:pPr>
        <w:rPr>
          <w:rFonts w:asciiTheme="minorHAnsi" w:hAnsiTheme="minorHAnsi" w:cstheme="minorBidi"/>
        </w:rPr>
      </w:pPr>
    </w:p>
    <w:p w:rsidR="00AE7308" w:rsidRDefault="00AE7308" w:rsidP="00AE7308"/>
    <w:p w:rsidR="00AE7308" w:rsidRDefault="00AE7308" w:rsidP="00AE7308">
      <w:pPr>
        <w:ind w:firstLine="540"/>
        <w:jc w:val="both"/>
        <w:rPr>
          <w:sz w:val="28"/>
          <w:szCs w:val="28"/>
        </w:rPr>
      </w:pPr>
    </w:p>
    <w:p w:rsidR="00AE7308" w:rsidRDefault="00AE7308" w:rsidP="00AE7308">
      <w:pPr>
        <w:ind w:firstLine="540"/>
        <w:jc w:val="both"/>
        <w:rPr>
          <w:sz w:val="28"/>
          <w:szCs w:val="28"/>
        </w:rPr>
      </w:pPr>
    </w:p>
    <w:bookmarkEnd w:id="0"/>
    <w:p w:rsidR="00AE7308" w:rsidRDefault="00AE7308" w:rsidP="00AE7308">
      <w:pPr>
        <w:pStyle w:val="a5"/>
        <w:rPr>
          <w:b/>
          <w:bCs/>
        </w:rPr>
      </w:pPr>
      <w:r>
        <w:rPr>
          <w:b/>
          <w:sz w:val="28"/>
          <w:szCs w:val="28"/>
        </w:rPr>
        <w:t xml:space="preserve">        </w:t>
      </w:r>
    </w:p>
    <w:p w:rsidR="00AE7308" w:rsidRDefault="00AE7308" w:rsidP="00AE7308">
      <w:pPr>
        <w:pStyle w:val="a5"/>
        <w:tabs>
          <w:tab w:val="left" w:pos="5040"/>
          <w:tab w:val="left" w:pos="8640"/>
        </w:tabs>
        <w:jc w:val="center"/>
        <w:rPr>
          <w:b/>
          <w:bCs/>
        </w:rPr>
      </w:pPr>
    </w:p>
    <w:p w:rsidR="00AE7308" w:rsidRDefault="00AE7308" w:rsidP="00AE7308">
      <w:pPr>
        <w:pStyle w:val="a5"/>
        <w:tabs>
          <w:tab w:val="left" w:pos="5040"/>
          <w:tab w:val="left" w:pos="8640"/>
        </w:tabs>
        <w:jc w:val="center"/>
        <w:rPr>
          <w:b/>
          <w:bCs/>
        </w:rPr>
      </w:pPr>
    </w:p>
    <w:p w:rsidR="00AE7308" w:rsidRDefault="00AE7308" w:rsidP="00AE7308">
      <w:pPr>
        <w:pStyle w:val="a5"/>
        <w:tabs>
          <w:tab w:val="left" w:pos="5040"/>
          <w:tab w:val="left" w:pos="8640"/>
        </w:tabs>
        <w:jc w:val="center"/>
        <w:rPr>
          <w:b/>
          <w:bCs/>
        </w:rPr>
      </w:pPr>
    </w:p>
    <w:p w:rsidR="00AE7308" w:rsidRDefault="00AE7308" w:rsidP="00AE7308">
      <w:pPr>
        <w:pStyle w:val="a5"/>
        <w:tabs>
          <w:tab w:val="left" w:pos="5040"/>
          <w:tab w:val="left" w:pos="8640"/>
        </w:tabs>
        <w:jc w:val="center"/>
        <w:rPr>
          <w:b/>
          <w:bCs/>
        </w:rPr>
      </w:pPr>
    </w:p>
    <w:p w:rsidR="00AE7308" w:rsidRDefault="00AE7308" w:rsidP="00AE7308">
      <w:pPr>
        <w:pStyle w:val="a5"/>
        <w:tabs>
          <w:tab w:val="left" w:pos="5040"/>
          <w:tab w:val="left" w:pos="8640"/>
        </w:tabs>
        <w:jc w:val="center"/>
        <w:rPr>
          <w:b/>
          <w:bCs/>
        </w:rPr>
      </w:pPr>
    </w:p>
    <w:p w:rsidR="00AE7308" w:rsidRDefault="00AE7308" w:rsidP="00AE7308">
      <w:pPr>
        <w:pStyle w:val="a5"/>
        <w:tabs>
          <w:tab w:val="left" w:pos="5040"/>
          <w:tab w:val="left" w:pos="8640"/>
        </w:tabs>
        <w:jc w:val="center"/>
        <w:rPr>
          <w:b/>
          <w:bCs/>
        </w:rPr>
      </w:pPr>
    </w:p>
    <w:p w:rsidR="00AE7308" w:rsidRDefault="00AE7308" w:rsidP="00AE7308">
      <w:pPr>
        <w:pStyle w:val="a5"/>
        <w:tabs>
          <w:tab w:val="left" w:pos="5040"/>
          <w:tab w:val="left" w:pos="8640"/>
        </w:tabs>
        <w:jc w:val="center"/>
        <w:rPr>
          <w:b/>
          <w:bCs/>
        </w:rPr>
      </w:pPr>
    </w:p>
    <w:p w:rsidR="00AE7308" w:rsidRDefault="00AE7308" w:rsidP="00AE7308">
      <w:pPr>
        <w:pStyle w:val="a5"/>
        <w:tabs>
          <w:tab w:val="left" w:pos="5040"/>
          <w:tab w:val="left" w:pos="8640"/>
        </w:tabs>
        <w:jc w:val="center"/>
        <w:rPr>
          <w:b/>
          <w:bCs/>
        </w:rPr>
      </w:pPr>
    </w:p>
    <w:p w:rsidR="00AE7308" w:rsidRDefault="00AE7308" w:rsidP="00AE7308">
      <w:pPr>
        <w:pStyle w:val="a5"/>
        <w:tabs>
          <w:tab w:val="left" w:pos="5040"/>
          <w:tab w:val="left" w:pos="8640"/>
        </w:tabs>
        <w:jc w:val="center"/>
        <w:rPr>
          <w:b/>
          <w:bCs/>
        </w:rPr>
      </w:pPr>
    </w:p>
    <w:p w:rsidR="00AE7308" w:rsidRDefault="00AE7308" w:rsidP="00AE7308">
      <w:pPr>
        <w:pStyle w:val="a5"/>
        <w:tabs>
          <w:tab w:val="left" w:pos="5040"/>
          <w:tab w:val="left" w:pos="8640"/>
        </w:tabs>
        <w:jc w:val="center"/>
        <w:rPr>
          <w:b/>
          <w:bCs/>
        </w:rPr>
      </w:pPr>
    </w:p>
    <w:p w:rsidR="00AE7308" w:rsidRDefault="00AE7308" w:rsidP="00AE7308">
      <w:pPr>
        <w:jc w:val="both"/>
        <w:rPr>
          <w:sz w:val="28"/>
          <w:szCs w:val="28"/>
        </w:rPr>
      </w:pPr>
    </w:p>
    <w:p w:rsidR="00AE7308" w:rsidRDefault="00AE7308" w:rsidP="00AE7308"/>
    <w:p w:rsidR="00AE7308" w:rsidRDefault="00AE7308" w:rsidP="00AE7308">
      <w:pPr>
        <w:rPr>
          <w:rFonts w:ascii="Times New Roman" w:hAnsi="Times New Roman"/>
          <w:sz w:val="20"/>
          <w:szCs w:val="20"/>
        </w:rPr>
      </w:pPr>
    </w:p>
    <w:p w:rsidR="00AE7308" w:rsidRDefault="00AE7308" w:rsidP="00AE7308">
      <w:pPr>
        <w:rPr>
          <w:rFonts w:asciiTheme="minorHAnsi" w:hAnsiTheme="minorHAnsi"/>
        </w:rPr>
      </w:pPr>
    </w:p>
    <w:p w:rsidR="00AE7308" w:rsidRDefault="00AE7308" w:rsidP="00AE7308"/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3236"/>
    <w:rsid w:val="00376C74"/>
    <w:rsid w:val="003C3236"/>
    <w:rsid w:val="00AE7308"/>
    <w:rsid w:val="00BF3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2BFB48-7435-4AEB-9AE9-B0B83F3D7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3DDD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E730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3D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F3DDD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E730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a5">
    <w:name w:val="Normal (Web)"/>
    <w:basedOn w:val="a"/>
    <w:semiHidden/>
    <w:unhideWhenUsed/>
    <w:rsid w:val="00AE730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AE7308"/>
    <w:pPr>
      <w:shd w:val="clear" w:color="auto" w:fill="FFFFFF"/>
      <w:spacing w:after="72" w:line="288" w:lineRule="atLeast"/>
      <w:jc w:val="center"/>
      <w:outlineLvl w:val="0"/>
    </w:pPr>
    <w:rPr>
      <w:rFonts w:ascii="Times New Roman" w:hAnsi="Times New Roman"/>
      <w:b/>
      <w:bCs/>
      <w:kern w:val="36"/>
      <w:sz w:val="28"/>
      <w:szCs w:val="28"/>
    </w:rPr>
  </w:style>
  <w:style w:type="character" w:customStyle="1" w:styleId="a7">
    <w:name w:val="Название Знак"/>
    <w:basedOn w:val="a0"/>
    <w:link w:val="a6"/>
    <w:uiPriority w:val="10"/>
    <w:rsid w:val="00AE7308"/>
    <w:rPr>
      <w:rFonts w:ascii="Times New Roman" w:eastAsia="Times New Roman" w:hAnsi="Times New Roman" w:cs="Times New Roman"/>
      <w:b/>
      <w:bCs/>
      <w:kern w:val="36"/>
      <w:sz w:val="28"/>
      <w:szCs w:val="28"/>
      <w:shd w:val="clear" w:color="auto" w:fill="FFFFFF"/>
      <w:lang w:eastAsia="ru-RU"/>
    </w:rPr>
  </w:style>
  <w:style w:type="character" w:styleId="a8">
    <w:name w:val="Strong"/>
    <w:basedOn w:val="a0"/>
    <w:uiPriority w:val="22"/>
    <w:qFormat/>
    <w:rsid w:val="00AE73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31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6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0970A1-498E-4DB7-9832-275BD5D57E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555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cp:lastPrinted>2017-01-20T13:52:00Z</cp:lastPrinted>
  <dcterms:created xsi:type="dcterms:W3CDTF">2017-01-20T13:47:00Z</dcterms:created>
  <dcterms:modified xsi:type="dcterms:W3CDTF">2017-01-20T13:54:00Z</dcterms:modified>
</cp:coreProperties>
</file>