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8A3" w:rsidRDefault="006528A3" w:rsidP="006528A3">
      <w:pPr>
        <w:pStyle w:val="a4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6528A3" w:rsidRDefault="006528A3" w:rsidP="006528A3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528A3" w:rsidRDefault="006528A3" w:rsidP="006528A3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6528A3" w:rsidRDefault="006528A3" w:rsidP="006528A3">
      <w:pPr>
        <w:pStyle w:val="a4"/>
        <w:jc w:val="center"/>
      </w:pPr>
    </w:p>
    <w:p w:rsidR="006528A3" w:rsidRDefault="006528A3" w:rsidP="006528A3">
      <w:pPr>
        <w:pStyle w:val="a4"/>
      </w:pPr>
      <w:r>
        <w:rPr>
          <w:b/>
          <w:bCs/>
        </w:rPr>
        <w:t>Является официальным печатным</w:t>
      </w:r>
    </w:p>
    <w:p w:rsidR="006528A3" w:rsidRDefault="006528A3" w:rsidP="006528A3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528A3" w:rsidRDefault="006528A3" w:rsidP="006528A3">
      <w:pPr>
        <w:pStyle w:val="a4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 района</w:t>
      </w:r>
    </w:p>
    <w:p w:rsidR="006528A3" w:rsidRDefault="006528A3" w:rsidP="006528A3">
      <w:pPr>
        <w:ind w:firstLine="540"/>
        <w:jc w:val="both"/>
        <w:rPr>
          <w:b/>
          <w:bCs/>
        </w:rPr>
      </w:pPr>
    </w:p>
    <w:p w:rsidR="006528A3" w:rsidRDefault="006528A3" w:rsidP="006528A3">
      <w:pPr>
        <w:ind w:firstLine="540"/>
        <w:jc w:val="both"/>
        <w:rPr>
          <w:b/>
          <w:bCs/>
        </w:rPr>
      </w:pPr>
      <w:r>
        <w:rPr>
          <w:b/>
          <w:bCs/>
        </w:rPr>
        <w:t>15 октября 2019г.                                                                            №2</w:t>
      </w:r>
      <w:r w:rsidR="00482AF6">
        <w:rPr>
          <w:b/>
          <w:bCs/>
        </w:rPr>
        <w:t>5</w:t>
      </w:r>
    </w:p>
    <w:p w:rsidR="006528A3" w:rsidRDefault="006528A3" w:rsidP="006528A3">
      <w:pPr>
        <w:jc w:val="center"/>
        <w:rPr>
          <w:b/>
          <w:bCs/>
          <w:sz w:val="28"/>
          <w:szCs w:val="18"/>
        </w:rPr>
      </w:pPr>
    </w:p>
    <w:p w:rsidR="006528A3" w:rsidRDefault="006528A3" w:rsidP="006528A3">
      <w:pPr>
        <w:pStyle w:val="a4"/>
        <w:spacing w:after="0"/>
        <w:rPr>
          <w:sz w:val="22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6528A3" w:rsidRDefault="006528A3" w:rsidP="006528A3">
      <w:pPr>
        <w:rPr>
          <w:b/>
          <w:sz w:val="28"/>
          <w:szCs w:val="28"/>
        </w:rPr>
      </w:pPr>
      <w:r w:rsidRPr="006528A3">
        <w:rPr>
          <w:b/>
          <w:sz w:val="28"/>
          <w:szCs w:val="28"/>
        </w:rPr>
        <w:t xml:space="preserve">Информация Прокуратуры </w:t>
      </w:r>
      <w:proofErr w:type="spellStart"/>
      <w:r w:rsidRPr="006528A3">
        <w:rPr>
          <w:b/>
          <w:sz w:val="28"/>
          <w:szCs w:val="28"/>
        </w:rPr>
        <w:t>Ардатовского</w:t>
      </w:r>
      <w:proofErr w:type="spellEnd"/>
      <w:r w:rsidRPr="006528A3"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 xml:space="preserve">                  </w:t>
      </w:r>
    </w:p>
    <w:p w:rsidR="006528A3" w:rsidRPr="006528A3" w:rsidRDefault="006528A3" w:rsidP="006528A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6528A3">
        <w:rPr>
          <w:b/>
          <w:sz w:val="28"/>
          <w:szCs w:val="28"/>
        </w:rPr>
        <w:t>Республики Мордовия</w:t>
      </w:r>
    </w:p>
    <w:p w:rsidR="006528A3" w:rsidRPr="006528A3" w:rsidRDefault="006528A3" w:rsidP="006528A3">
      <w:pPr>
        <w:rPr>
          <w:b/>
          <w:sz w:val="28"/>
          <w:szCs w:val="28"/>
        </w:rPr>
      </w:pPr>
    </w:p>
    <w:p w:rsidR="006528A3" w:rsidRDefault="006528A3" w:rsidP="006528A3">
      <w:pPr>
        <w:rPr>
          <w:sz w:val="22"/>
        </w:rPr>
      </w:pPr>
    </w:p>
    <w:p w:rsidR="006528A3" w:rsidRDefault="006528A3" w:rsidP="006528A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Вопрос: Какие льготы предусмотрены для многодетных семей?</w:t>
      </w:r>
    </w:p>
    <w:p w:rsidR="006528A3" w:rsidRDefault="006528A3" w:rsidP="006528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28A3" w:rsidRDefault="006528A3" w:rsidP="006528A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Многодетные матери и многодетные отцы, имеющие троих и более детей младше 12 лет, вправе получить ежегодный оплачиваемый отпуск в удобное для них время. Также работодатель не вправе уволить по собственной инициативе родителя, который является единственным кормильцем ребенка в возрасте до трех лет в семье, воспитывающей троих и более малолетних детей, если другой родитель не состоит в трудовых отношениях. Исключением являются случаи увольнения по причине виновных действий самого работника, а также в связи с ликвидацией организации или прекращением деятельности индивидуальным предпринимателем.</w:t>
      </w:r>
    </w:p>
    <w:p w:rsidR="006528A3" w:rsidRDefault="006528A3" w:rsidP="006528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из многодетных родителей вправе использовать стандартный налоговый вычет на детей, размер которого варьируется в зависимости от количества детей, находящихся на обеспечении родителя (</w:t>
      </w:r>
      <w:proofErr w:type="spellStart"/>
      <w:r>
        <w:fldChar w:fldCharType="begin"/>
      </w:r>
      <w:r>
        <w:instrText xml:space="preserve"> HYPERLINK "consultantplus://offline/ref=4473F3770A54EB10285274412343F617B9A59DEF437C52F5184DFF74E254772A104F3F59F5609A56F4968CF2073A0887B2AB09AA1C3B47X7P4H" </w:instrText>
      </w:r>
      <w:r>
        <w:fldChar w:fldCharType="separate"/>
      </w:r>
      <w:r>
        <w:rPr>
          <w:rStyle w:val="a3"/>
          <w:sz w:val="28"/>
          <w:szCs w:val="28"/>
          <w:u w:val="none"/>
        </w:rPr>
        <w:t>пп</w:t>
      </w:r>
      <w:proofErr w:type="spellEnd"/>
      <w:r>
        <w:rPr>
          <w:rStyle w:val="a3"/>
          <w:sz w:val="28"/>
          <w:szCs w:val="28"/>
          <w:u w:val="none"/>
        </w:rPr>
        <w:t>. 4 п. 1 ст. 218</w:t>
      </w:r>
      <w:r>
        <w:rPr>
          <w:rStyle w:val="a3"/>
          <w:sz w:val="28"/>
          <w:szCs w:val="28"/>
          <w:u w:val="none"/>
        </w:rPr>
        <w:fldChar w:fldCharType="end"/>
      </w:r>
      <w:r>
        <w:rPr>
          <w:sz w:val="28"/>
          <w:szCs w:val="28"/>
        </w:rPr>
        <w:t xml:space="preserve"> НК РФ). Для единственного многодетного родителя величина налогового вычета удваивается.</w:t>
      </w:r>
    </w:p>
    <w:p w:rsidR="006528A3" w:rsidRDefault="006528A3" w:rsidP="006528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мать или отец, у которых в период с 01.01.2019 по 31.12.2022 родились третий ребенок или последующие дети и которые являются заемщиками по ипотечному жилищному кредиту (займу), имеют право на однократное получение мер государственной поддержки. Такая поддержка выражается в полном или частичном погашении за счет бюджетных средств обязательств заемщика по ипотечному жилищному кредиту в размере не более 450 000 руб. При этом кредитный договор (договор займа) должен быть заключен до 01.07.2023. Господдержка оказывается в отношении только одного ипотечного жилищного кредита (</w:t>
      </w:r>
      <w:hyperlink r:id="rId4" w:history="1">
        <w:r>
          <w:rPr>
            <w:rStyle w:val="a3"/>
            <w:sz w:val="28"/>
            <w:szCs w:val="28"/>
            <w:u w:val="none"/>
          </w:rPr>
          <w:t>ч. 2</w:t>
        </w:r>
      </w:hyperlink>
      <w:r>
        <w:rPr>
          <w:sz w:val="28"/>
          <w:szCs w:val="28"/>
        </w:rPr>
        <w:t xml:space="preserve">, </w:t>
      </w:r>
      <w:hyperlink r:id="rId5" w:history="1">
        <w:r>
          <w:rPr>
            <w:rStyle w:val="a3"/>
            <w:sz w:val="28"/>
            <w:szCs w:val="28"/>
            <w:u w:val="none"/>
          </w:rPr>
          <w:t>4</w:t>
        </w:r>
      </w:hyperlink>
      <w:r>
        <w:rPr>
          <w:sz w:val="28"/>
          <w:szCs w:val="28"/>
        </w:rPr>
        <w:t xml:space="preserve">, </w:t>
      </w:r>
      <w:hyperlink r:id="rId6" w:history="1">
        <w:r>
          <w:rPr>
            <w:rStyle w:val="a3"/>
            <w:sz w:val="28"/>
            <w:szCs w:val="28"/>
            <w:u w:val="none"/>
          </w:rPr>
          <w:t>5</w:t>
        </w:r>
      </w:hyperlink>
      <w:r>
        <w:rPr>
          <w:sz w:val="28"/>
          <w:szCs w:val="28"/>
        </w:rPr>
        <w:t xml:space="preserve">, </w:t>
      </w:r>
      <w:hyperlink r:id="rId7" w:history="1">
        <w:r>
          <w:rPr>
            <w:rStyle w:val="a3"/>
            <w:sz w:val="28"/>
            <w:szCs w:val="28"/>
            <w:u w:val="none"/>
          </w:rPr>
          <w:t>8 ст. 1</w:t>
        </w:r>
      </w:hyperlink>
      <w:r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lastRenderedPageBreak/>
        <w:t xml:space="preserve">от 03.07.2019 № 157-ФЗ; </w:t>
      </w:r>
      <w:hyperlink r:id="rId8" w:history="1">
        <w:r>
          <w:rPr>
            <w:rStyle w:val="a3"/>
            <w:sz w:val="28"/>
            <w:szCs w:val="28"/>
            <w:u w:val="none"/>
          </w:rPr>
          <w:t>п. п. 3</w:t>
        </w:r>
      </w:hyperlink>
      <w:r>
        <w:rPr>
          <w:sz w:val="28"/>
          <w:szCs w:val="28"/>
        </w:rPr>
        <w:t xml:space="preserve">, </w:t>
      </w:r>
      <w:hyperlink r:id="rId9" w:history="1">
        <w:r>
          <w:rPr>
            <w:rStyle w:val="a3"/>
            <w:sz w:val="28"/>
            <w:szCs w:val="28"/>
            <w:u w:val="none"/>
          </w:rPr>
          <w:t>7</w:t>
        </w:r>
      </w:hyperlink>
      <w:r>
        <w:rPr>
          <w:sz w:val="28"/>
          <w:szCs w:val="28"/>
        </w:rPr>
        <w:t xml:space="preserve"> положения, утвержденного постановлением Правительства РФ от 07.09.2019 № 1170).</w:t>
      </w:r>
    </w:p>
    <w:p w:rsidR="006528A3" w:rsidRDefault="006528A3" w:rsidP="006528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Многодетным матерям при наличии установленного размера индивидуального пенсионного </w:t>
      </w:r>
      <w:proofErr w:type="gramStart"/>
      <w:r>
        <w:rPr>
          <w:sz w:val="28"/>
          <w:szCs w:val="28"/>
        </w:rPr>
        <w:t>коэффициента  и</w:t>
      </w:r>
      <w:proofErr w:type="gramEnd"/>
      <w:r>
        <w:rPr>
          <w:sz w:val="28"/>
          <w:szCs w:val="28"/>
        </w:rPr>
        <w:t xml:space="preserve"> страхового стажа имеют право на досрочное назначение страховой пенсии по старости.</w:t>
      </w:r>
    </w:p>
    <w:p w:rsidR="006528A3" w:rsidRDefault="006528A3" w:rsidP="006528A3">
      <w:pPr>
        <w:shd w:val="clear" w:color="auto" w:fill="FFFFFF"/>
        <w:tabs>
          <w:tab w:val="left" w:pos="706"/>
        </w:tabs>
        <w:spacing w:line="240" w:lineRule="exact"/>
        <w:ind w:firstLine="720"/>
        <w:jc w:val="both"/>
        <w:rPr>
          <w:sz w:val="28"/>
          <w:szCs w:val="28"/>
        </w:rPr>
      </w:pPr>
    </w:p>
    <w:p w:rsidR="006528A3" w:rsidRDefault="006528A3" w:rsidP="006528A3">
      <w:pPr>
        <w:shd w:val="clear" w:color="auto" w:fill="FFFFFF"/>
        <w:tabs>
          <w:tab w:val="left" w:pos="706"/>
        </w:tabs>
        <w:spacing w:line="240" w:lineRule="exact"/>
        <w:ind w:firstLine="720"/>
        <w:jc w:val="both"/>
        <w:rPr>
          <w:sz w:val="28"/>
          <w:szCs w:val="28"/>
        </w:rPr>
      </w:pPr>
    </w:p>
    <w:p w:rsidR="006528A3" w:rsidRDefault="006528A3" w:rsidP="006528A3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Прокурор района </w:t>
      </w:r>
    </w:p>
    <w:p w:rsidR="006528A3" w:rsidRDefault="006528A3" w:rsidP="006528A3">
      <w:pPr>
        <w:spacing w:line="240" w:lineRule="exact"/>
        <w:jc w:val="both"/>
        <w:rPr>
          <w:sz w:val="28"/>
          <w:szCs w:val="28"/>
        </w:rPr>
      </w:pPr>
    </w:p>
    <w:p w:rsidR="006528A3" w:rsidRDefault="006528A3" w:rsidP="006528A3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6528A3" w:rsidRDefault="006528A3" w:rsidP="006528A3"/>
    <w:p w:rsidR="006528A3" w:rsidRDefault="006528A3" w:rsidP="006528A3">
      <w:pPr>
        <w:rPr>
          <w:sz w:val="22"/>
        </w:rPr>
      </w:pPr>
    </w:p>
    <w:p w:rsidR="006528A3" w:rsidRDefault="006528A3" w:rsidP="006528A3">
      <w:pPr>
        <w:rPr>
          <w:sz w:val="22"/>
        </w:rPr>
      </w:pPr>
    </w:p>
    <w:p w:rsidR="006528A3" w:rsidRDefault="006528A3" w:rsidP="006528A3">
      <w:pPr>
        <w:rPr>
          <w:sz w:val="22"/>
        </w:rPr>
      </w:pPr>
    </w:p>
    <w:p w:rsidR="006528A3" w:rsidRDefault="006528A3" w:rsidP="006528A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</w:t>
      </w:r>
    </w:p>
    <w:p w:rsidR="006528A3" w:rsidRDefault="006528A3" w:rsidP="006528A3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528A3" w:rsidRDefault="006528A3" w:rsidP="006528A3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2</w:t>
      </w:r>
      <w:r w:rsidR="00601C75">
        <w:rPr>
          <w:b/>
          <w:bCs/>
        </w:rPr>
        <w:t>5</w:t>
      </w:r>
      <w:bookmarkStart w:id="0" w:name="_GoBack"/>
      <w:bookmarkEnd w:id="0"/>
      <w:r>
        <w:rPr>
          <w:b/>
          <w:bCs/>
        </w:rPr>
        <w:t xml:space="preserve"> от 15 октября 2019 года</w:t>
      </w:r>
    </w:p>
    <w:p w:rsidR="006528A3" w:rsidRDefault="006528A3" w:rsidP="006528A3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528A3" w:rsidRDefault="006528A3" w:rsidP="006528A3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528A3" w:rsidRDefault="006528A3" w:rsidP="006528A3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6528A3" w:rsidRDefault="006528A3" w:rsidP="006528A3"/>
    <w:p w:rsidR="006528A3" w:rsidRDefault="006528A3" w:rsidP="006528A3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0D"/>
    <w:rsid w:val="00376C74"/>
    <w:rsid w:val="00482AF6"/>
    <w:rsid w:val="004A640D"/>
    <w:rsid w:val="00601C75"/>
    <w:rsid w:val="006528A3"/>
    <w:rsid w:val="00BD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84DF8-F9B6-4A93-AFEE-F101C9CC6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9B8"/>
    <w:rPr>
      <w:color w:val="0000FF"/>
      <w:u w:val="single"/>
    </w:rPr>
  </w:style>
  <w:style w:type="paragraph" w:styleId="a4">
    <w:name w:val="Normal (Web)"/>
    <w:basedOn w:val="a"/>
    <w:unhideWhenUsed/>
    <w:rsid w:val="006528A3"/>
    <w:pPr>
      <w:spacing w:before="100" w:beforeAutospacing="1" w:after="119"/>
    </w:pPr>
  </w:style>
  <w:style w:type="paragraph" w:styleId="a5">
    <w:name w:val="Balloon Text"/>
    <w:basedOn w:val="a"/>
    <w:link w:val="a6"/>
    <w:uiPriority w:val="99"/>
    <w:semiHidden/>
    <w:unhideWhenUsed/>
    <w:rsid w:val="006528A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28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1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07A2B28538E12A114F31070DE652D244F3B59D7C2C6C0138F29F187A55DF3F20F1C270C18501833832484DAD943217AA05CA80027D3261i3Q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B07A2B28538E12A114F31070DE652D244F2BE997D2F6C0138F29F187A55DF3F20F1C270C18500813932484DAD943217AA05CA80027D3261i3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B07A2B28538E12A114F31070DE652D244F2BE997D2F6C0138F29F187A55DF3F20F1C270C18500813332484DAD943217AA05CA80027D3261i3QD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AB07A2B28538E12A114F31070DE652D244F2BE997D2F6C0138F29F187A55DF3F20F1C270C18500813232484DAD943217AA05CA80027D3261i3QDH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AB07A2B28538E12A114F31070DE652D244F2BE997D2F6C0138F29F187A55DF3F20F1C270C18500813032484DAD943217AA05CA80027D3261i3QDH" TargetMode="External"/><Relationship Id="rId9" Type="http://schemas.openxmlformats.org/officeDocument/2006/relationships/hyperlink" Target="consultantplus://offline/ref=AB07A2B28538E12A114F31070DE652D244F3B59D7C2C6C0138F29F187A55DF3F20F1C270C18501843832484DAD943217AA05CA80027D3261i3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2019-10-15T06:29:00Z</cp:lastPrinted>
  <dcterms:created xsi:type="dcterms:W3CDTF">2019-10-15T06:25:00Z</dcterms:created>
  <dcterms:modified xsi:type="dcterms:W3CDTF">2019-10-18T06:15:00Z</dcterms:modified>
</cp:coreProperties>
</file>