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Протокол</w:t>
      </w:r>
    </w:p>
    <w:p w:rsidR="004945C7" w:rsidRDefault="004945C7" w:rsidP="004945C7">
      <w:pPr>
        <w:rPr>
          <w:sz w:val="28"/>
          <w:szCs w:val="28"/>
        </w:rPr>
      </w:pPr>
      <w:r>
        <w:rPr>
          <w:sz w:val="28"/>
          <w:szCs w:val="28"/>
        </w:rPr>
        <w:t>публичных слушаний по проекту решения Совета депутатов Силинского сельского поселения  Ардатовского муниципального района Республики Мордовия</w:t>
      </w:r>
    </w:p>
    <w:p w:rsidR="004945C7" w:rsidRDefault="004945C7" w:rsidP="004945C7">
      <w:pPr>
        <w:rPr>
          <w:sz w:val="28"/>
          <w:szCs w:val="28"/>
        </w:rPr>
      </w:pPr>
      <w:r>
        <w:rPr>
          <w:sz w:val="28"/>
          <w:szCs w:val="28"/>
        </w:rPr>
        <w:t>«О бюджете Силинского  сельского поселения Ардатовского муниципального района Республики Мордовия на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год»</w:t>
      </w:r>
    </w:p>
    <w:p w:rsidR="004945C7" w:rsidRDefault="004945C7" w:rsidP="004945C7">
      <w:pPr>
        <w:rPr>
          <w:sz w:val="28"/>
          <w:szCs w:val="28"/>
        </w:rPr>
      </w:pPr>
      <w:bookmarkStart w:id="0" w:name="_GoBack"/>
      <w:bookmarkEnd w:id="0"/>
    </w:p>
    <w:p w:rsidR="004945C7" w:rsidRDefault="004945C7" w:rsidP="004945C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14 декабря 2012 года</w:t>
      </w: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в 17.00 часов</w:t>
      </w: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поселения.</w:t>
      </w: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Приглашались:</w:t>
      </w: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>Депутаты Совета депутатов Силинского сельского поселения</w:t>
      </w: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Руководители бюджетных учреждений. </w:t>
      </w: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На публичных слушаниях председательствует Ютяев А.М. – Глава Силинского  сельского поселения Ардатовского муниципального района.</w:t>
      </w: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С информацией по проекту решения Совета депутатов «О бюджете Силинского  сельского поселения Ардатовского муниципального района на 2013 год» выступила бухгалтер администрации Силинского сельского поселения  Грунюшкина Г.И.</w:t>
      </w: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4945C7" w:rsidRDefault="004945C7" w:rsidP="004945C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 формировании консолидированного бюджета использовалась единая методика, утвержденная Министерством финансов, что позволило определить и сравнить налоговый потенциал и расходные потребности  местного бюджета. Для более объективной оценки доходной базы расчеты производились согласно доведенного прогноза социально экономического развития.</w:t>
      </w: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составлении доходной части учтены изменения бюджетного и налогового законодательства.</w:t>
      </w:r>
    </w:p>
    <w:p w:rsidR="004945C7" w:rsidRDefault="004945C7" w:rsidP="004945C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</w:r>
      <w:r>
        <w:rPr>
          <w:sz w:val="28"/>
          <w:szCs w:val="28"/>
          <w:shd w:val="clear" w:color="auto" w:fill="FFFFFF"/>
        </w:rPr>
        <w:t>В общей сумме доходов консолидированного бюджета сельского поселения  собственные доходы составляют  199,6 тыс. рублей, доходы  бюджета  сельского поселения  852,4 тыс.рублей.</w:t>
      </w:r>
    </w:p>
    <w:p w:rsidR="004945C7" w:rsidRDefault="004945C7" w:rsidP="004945C7">
      <w:pPr>
        <w:shd w:val="clear" w:color="auto" w:fill="FFFFFF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>Основными доходными источниками бюджета остаются налог на доходы с физических лиц, земельный налог,</w:t>
      </w:r>
      <w:r>
        <w:rPr>
          <w:sz w:val="28"/>
          <w:szCs w:val="28"/>
          <w:shd w:val="clear" w:color="auto" w:fill="FFFFFF"/>
        </w:rPr>
        <w:t xml:space="preserve"> налог  на имущество физических лиц</w:t>
      </w:r>
    </w:p>
    <w:p w:rsidR="004945C7" w:rsidRDefault="004945C7" w:rsidP="004945C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ab/>
        <w:t>Сохраняются существующие нормативы распределения налоговых доходов между бюджетами, предусмотренные бюджетным кодексом: в бюджет сельского поселения зачисляются: НДФЛ – 10 %: Земельный налог и налог  на имущество с физических лиц -100% .</w:t>
      </w:r>
    </w:p>
    <w:p w:rsidR="004945C7" w:rsidRDefault="004945C7" w:rsidP="004945C7">
      <w:pPr>
        <w:jc w:val="both"/>
        <w:rPr>
          <w:sz w:val="28"/>
          <w:szCs w:val="28"/>
          <w:shd w:val="clear" w:color="auto" w:fill="FFFFFF"/>
        </w:rPr>
      </w:pPr>
    </w:p>
    <w:p w:rsidR="004945C7" w:rsidRDefault="004945C7" w:rsidP="004945C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ab/>
        <w:t>Налог на доходы с физических лиц  рассчитан исходя  из Фонда оплаты труда из средней эффективной ставки. 13,0 %  запланирован в бюджете  сельского поселения в сумме 35,0 тыс</w:t>
      </w:r>
      <w:r>
        <w:rPr>
          <w:sz w:val="28"/>
          <w:szCs w:val="28"/>
          <w:shd w:val="clear" w:color="auto" w:fill="FFFFFF"/>
        </w:rPr>
        <w:t xml:space="preserve">. рублей </w:t>
      </w:r>
    </w:p>
    <w:p w:rsidR="004945C7" w:rsidRDefault="004945C7" w:rsidP="004945C7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 </w:t>
      </w:r>
    </w:p>
    <w:p w:rsidR="004945C7" w:rsidRDefault="004945C7" w:rsidP="004945C7">
      <w:pPr>
        <w:pStyle w:val="a3"/>
        <w:widowControl w:val="0"/>
        <w:ind w:firstLine="567"/>
        <w:rPr>
          <w:iCs/>
          <w:shd w:val="clear" w:color="auto" w:fill="FFFFFF"/>
        </w:rPr>
      </w:pPr>
      <w:r>
        <w:rPr>
          <w:iCs/>
          <w:shd w:val="clear" w:color="auto" w:fill="FFFFFF"/>
        </w:rPr>
        <w:t>.</w:t>
      </w:r>
    </w:p>
    <w:p w:rsidR="004945C7" w:rsidRDefault="004945C7" w:rsidP="004945C7">
      <w:pPr>
        <w:pStyle w:val="a3"/>
        <w:widowControl w:val="0"/>
        <w:ind w:firstLine="567"/>
        <w:rPr>
          <w:iCs/>
        </w:rPr>
      </w:pPr>
      <w:r>
        <w:rPr>
          <w:iCs/>
        </w:rPr>
        <w:t>Предлагаемая в проекте бюджета система межбюджетных отношений, как и ранее, предполагает обеспечение сбалансированного исполнения бюджета  сельского   поселения,   путем   получения   финансовой   помощи</w:t>
      </w:r>
    </w:p>
    <w:p w:rsidR="004945C7" w:rsidRDefault="004945C7" w:rsidP="004945C7">
      <w:pPr>
        <w:pStyle w:val="a3"/>
        <w:widowControl w:val="0"/>
        <w:rPr>
          <w:iCs/>
        </w:rPr>
      </w:pPr>
      <w:r>
        <w:rPr>
          <w:iCs/>
        </w:rPr>
        <w:t>в сумме  652,8 тыс. руб.</w:t>
      </w:r>
    </w:p>
    <w:p w:rsidR="004945C7" w:rsidRDefault="004945C7" w:rsidP="004945C7">
      <w:pPr>
        <w:pStyle w:val="a3"/>
        <w:widowControl w:val="0"/>
        <w:ind w:firstLine="567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 Субвенций запланировано на 2013 год в сумме  46,9 тыс. рублей.</w:t>
      </w:r>
    </w:p>
    <w:p w:rsidR="004945C7" w:rsidRDefault="004945C7" w:rsidP="004945C7">
      <w:pPr>
        <w:pStyle w:val="a3"/>
        <w:widowControl w:val="0"/>
        <w:ind w:firstLine="567"/>
      </w:pPr>
      <w:r>
        <w:t>В представленном проекте в полном объеме сохраняется доказавшая свою эффективность стимулирующая модель межбюджетных отношений, направленная на эффективное использование общественных финансов местного уровня.</w:t>
      </w:r>
    </w:p>
    <w:p w:rsidR="004945C7" w:rsidRDefault="004945C7" w:rsidP="004945C7">
      <w:pPr>
        <w:pStyle w:val="a3"/>
        <w:widowControl w:val="0"/>
        <w:ind w:firstLine="567"/>
      </w:pPr>
      <w:r>
        <w:t>В состав финансовой помощи, предоставляемой под условием и имеющей стимулирующий характер, включены субсидии, выплачиваемые в зависимости от выполнения производственных показателей в сумме 574,8</w:t>
      </w:r>
      <w:r>
        <w:rPr>
          <w:shd w:val="clear" w:color="auto" w:fill="FFFFFF"/>
        </w:rPr>
        <w:t xml:space="preserve"> тыс. рублей, от реализации алкогольной  продукции в сумме  55,6,тыс</w:t>
      </w:r>
      <w:r>
        <w:t>. рублей и сельскохозяйственной продукции   24,9 тыс. рублей.</w:t>
      </w:r>
    </w:p>
    <w:p w:rsidR="004945C7" w:rsidRDefault="004945C7" w:rsidP="004945C7">
      <w:pPr>
        <w:pStyle w:val="a3"/>
        <w:widowControl w:val="0"/>
        <w:ind w:firstLine="567"/>
      </w:pPr>
    </w:p>
    <w:p w:rsidR="004945C7" w:rsidRDefault="004945C7" w:rsidP="004945C7">
      <w:pPr>
        <w:ind w:firstLine="567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Общая сумма расходов консолидированного бюджета сельского поселения в 2013 году составит    870,4 </w:t>
      </w:r>
      <w:r>
        <w:rPr>
          <w:sz w:val="28"/>
          <w:szCs w:val="28"/>
          <w:shd w:val="clear" w:color="auto" w:fill="FFFFFF"/>
        </w:rPr>
        <w:t>тыс. рублей</w:t>
      </w:r>
    </w:p>
    <w:p w:rsidR="004945C7" w:rsidRDefault="004945C7" w:rsidP="004945C7">
      <w:pPr>
        <w:ind w:left="360"/>
        <w:jc w:val="both"/>
        <w:rPr>
          <w:sz w:val="28"/>
          <w:szCs w:val="28"/>
          <w:shd w:val="clear" w:color="auto" w:fill="FFFFFF"/>
        </w:rPr>
      </w:pP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Расходы по разделу «Культура и средства массовой информации предусматриваются ассигнования в сумме 166,0</w:t>
      </w:r>
      <w:r>
        <w:rPr>
          <w:sz w:val="28"/>
          <w:szCs w:val="28"/>
          <w:shd w:val="clear" w:color="auto" w:fill="FFFFFF"/>
        </w:rPr>
        <w:t xml:space="preserve"> тыс. руб</w:t>
      </w:r>
      <w:r>
        <w:rPr>
          <w:sz w:val="28"/>
          <w:szCs w:val="28"/>
        </w:rPr>
        <w:t>лей. На сельские клубы  предусмотрено  99,5тыс. рублей,  на библиотеку  66,5 тыс. рублей.</w:t>
      </w:r>
    </w:p>
    <w:p w:rsidR="004945C7" w:rsidRDefault="004945C7" w:rsidP="004945C7">
      <w:pPr>
        <w:jc w:val="both"/>
        <w:rPr>
          <w:sz w:val="28"/>
          <w:szCs w:val="28"/>
          <w:shd w:val="clear" w:color="auto" w:fill="E6FF00"/>
        </w:rPr>
      </w:pPr>
    </w:p>
    <w:p w:rsidR="004945C7" w:rsidRDefault="004945C7" w:rsidP="004945C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Расходы на содержание органов местного самоуправления предусмотрены в сумме  585,6 тыс. рублей.</w:t>
      </w: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Силинского </w:t>
      </w:r>
    </w:p>
    <w:p w:rsidR="004945C7" w:rsidRDefault="004945C7" w:rsidP="004945C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поселения:                                                   А.М.Ютяев.</w:t>
      </w: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</w:p>
    <w:p w:rsidR="004945C7" w:rsidRDefault="004945C7" w:rsidP="004945C7">
      <w:pPr>
        <w:jc w:val="both"/>
        <w:rPr>
          <w:sz w:val="28"/>
          <w:szCs w:val="28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184"/>
    <w:rsid w:val="00376C74"/>
    <w:rsid w:val="004945C7"/>
    <w:rsid w:val="00904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BC9DF2-961F-4906-910D-AEB9E758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5C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945C7"/>
    <w:pPr>
      <w:widowControl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4945C7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44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549</Words>
  <Characters>3130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2019-02-05T06:06:00Z</dcterms:created>
  <dcterms:modified xsi:type="dcterms:W3CDTF">2019-02-05T06:06:00Z</dcterms:modified>
</cp:coreProperties>
</file>