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12" w:type="dxa"/>
        <w:jc w:val="center"/>
        <w:tblLayout w:type="fixed"/>
        <w:tblLook w:val="04A0" w:firstRow="1" w:lastRow="0" w:firstColumn="1" w:lastColumn="0" w:noHBand="0" w:noVBand="1"/>
      </w:tblPr>
      <w:tblGrid>
        <w:gridCol w:w="4929"/>
        <w:gridCol w:w="4683"/>
      </w:tblGrid>
      <w:tr w:rsidR="00440522" w:rsidTr="00440522">
        <w:trPr>
          <w:cantSplit/>
          <w:jc w:val="center"/>
        </w:trPr>
        <w:tc>
          <w:tcPr>
            <w:tcW w:w="9606" w:type="dxa"/>
            <w:gridSpan w:val="2"/>
          </w:tcPr>
          <w:p w:rsidR="00440522" w:rsidRDefault="00440522">
            <w:pPr>
              <w:pStyle w:val="1"/>
              <w:spacing w:line="254" w:lineRule="auto"/>
              <w:ind w:firstLine="567"/>
              <w:jc w:val="center"/>
              <w:rPr>
                <w:b/>
                <w:lang w:eastAsia="en-US"/>
              </w:rPr>
            </w:pPr>
          </w:p>
          <w:p w:rsidR="00440522" w:rsidRDefault="00440522">
            <w:pPr>
              <w:pStyle w:val="Textbody"/>
              <w:spacing w:after="0" w:line="254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РЕСПУБЛИКА МОРДОВИЯ</w:t>
            </w:r>
          </w:p>
          <w:p w:rsidR="00440522" w:rsidRDefault="00440522">
            <w:pPr>
              <w:spacing w:line="256" w:lineRule="auto"/>
              <w:jc w:val="center"/>
              <w:rPr>
                <w:kern w:val="3"/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АДМИНИСТРАЦИЯ СИЛИНСКОГО СЕЛЬСКОГО ПОСЕЛЕНИЯ              </w:t>
            </w:r>
            <w:proofErr w:type="gramStart"/>
            <w:r>
              <w:rPr>
                <w:szCs w:val="28"/>
                <w:lang w:eastAsia="en-US"/>
              </w:rPr>
              <w:t>АРДАТОВСКОГО  МУНИЦИПАЛЬНОГО</w:t>
            </w:r>
            <w:proofErr w:type="gramEnd"/>
            <w:r>
              <w:rPr>
                <w:szCs w:val="28"/>
                <w:lang w:eastAsia="en-US"/>
              </w:rPr>
              <w:t xml:space="preserve">  РАЙОНА</w:t>
            </w:r>
          </w:p>
          <w:p w:rsidR="00440522" w:rsidRDefault="00440522">
            <w:pPr>
              <w:spacing w:line="256" w:lineRule="auto"/>
              <w:jc w:val="center"/>
              <w:rPr>
                <w:szCs w:val="28"/>
                <w:lang w:eastAsia="en-US"/>
              </w:rPr>
            </w:pPr>
          </w:p>
          <w:p w:rsidR="00440522" w:rsidRDefault="00440522">
            <w:pPr>
              <w:pBdr>
                <w:bottom w:val="single" w:sz="12" w:space="1" w:color="auto"/>
              </w:pBdr>
              <w:spacing w:line="25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ПОСТАНОВЛЕНИЕ</w:t>
            </w:r>
          </w:p>
          <w:p w:rsidR="00440522" w:rsidRDefault="00440522">
            <w:pPr>
              <w:spacing w:line="256" w:lineRule="auto"/>
              <w:jc w:val="center"/>
              <w:rPr>
                <w:szCs w:val="28"/>
                <w:lang w:eastAsia="en-US"/>
              </w:rPr>
            </w:pPr>
          </w:p>
          <w:p w:rsidR="00440522" w:rsidRDefault="00440522">
            <w:pPr>
              <w:spacing w:line="25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19 декабря 2011г.                          с. </w:t>
            </w:r>
            <w:proofErr w:type="spellStart"/>
            <w:r>
              <w:rPr>
                <w:szCs w:val="28"/>
                <w:lang w:eastAsia="en-US"/>
              </w:rPr>
              <w:t>Силино</w:t>
            </w:r>
            <w:proofErr w:type="spellEnd"/>
            <w:r>
              <w:rPr>
                <w:szCs w:val="28"/>
                <w:lang w:eastAsia="en-US"/>
              </w:rPr>
              <w:t xml:space="preserve">                                     № 26(а)</w:t>
            </w:r>
          </w:p>
          <w:p w:rsidR="00440522" w:rsidRDefault="00440522">
            <w:pPr>
              <w:spacing w:line="256" w:lineRule="auto"/>
              <w:jc w:val="center"/>
              <w:rPr>
                <w:szCs w:val="28"/>
                <w:lang w:eastAsia="en-US"/>
              </w:rPr>
            </w:pPr>
          </w:p>
          <w:p w:rsidR="00440522" w:rsidRDefault="00440522">
            <w:pPr>
              <w:spacing w:line="256" w:lineRule="auto"/>
              <w:ind w:firstLine="567"/>
              <w:jc w:val="center"/>
              <w:rPr>
                <w:szCs w:val="28"/>
                <w:lang w:eastAsia="en-US"/>
              </w:rPr>
            </w:pPr>
          </w:p>
        </w:tc>
      </w:tr>
      <w:tr w:rsidR="00440522" w:rsidTr="00440522">
        <w:trPr>
          <w:cantSplit/>
          <w:trHeight w:val="461"/>
          <w:jc w:val="center"/>
        </w:trPr>
        <w:tc>
          <w:tcPr>
            <w:tcW w:w="9606" w:type="dxa"/>
            <w:gridSpan w:val="2"/>
          </w:tcPr>
          <w:p w:rsidR="00440522" w:rsidRDefault="00440522">
            <w:pPr>
              <w:pStyle w:val="2"/>
              <w:spacing w:before="0" w:after="0" w:line="240" w:lineRule="auto"/>
              <w:ind w:firstLine="567"/>
              <w:jc w:val="center"/>
              <w:rPr>
                <w:rFonts w:ascii="Times New Roman" w:hAnsi="Times New Roman" w:cs="Times New Roman"/>
                <w:i w:val="0"/>
                <w:lang w:eastAsia="en-US"/>
              </w:rPr>
            </w:pPr>
          </w:p>
          <w:p w:rsidR="00440522" w:rsidRDefault="00440522">
            <w:pPr>
              <w:spacing w:line="256" w:lineRule="auto"/>
              <w:rPr>
                <w:lang w:eastAsia="en-US"/>
              </w:rPr>
            </w:pPr>
          </w:p>
        </w:tc>
      </w:tr>
      <w:tr w:rsidR="00440522" w:rsidTr="00440522">
        <w:trPr>
          <w:jc w:val="center"/>
        </w:trPr>
        <w:tc>
          <w:tcPr>
            <w:tcW w:w="4926" w:type="dxa"/>
            <w:hideMark/>
          </w:tcPr>
          <w:p w:rsidR="00440522" w:rsidRDefault="00440522">
            <w:pPr>
              <w:rPr>
                <w:lang w:eastAsia="en-US"/>
              </w:rPr>
            </w:pPr>
          </w:p>
        </w:tc>
        <w:tc>
          <w:tcPr>
            <w:tcW w:w="4680" w:type="dxa"/>
            <w:hideMark/>
          </w:tcPr>
          <w:p w:rsidR="00440522" w:rsidRDefault="00440522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                            </w:t>
            </w:r>
          </w:p>
        </w:tc>
      </w:tr>
      <w:tr w:rsidR="00440522" w:rsidTr="00440522">
        <w:trPr>
          <w:cantSplit/>
          <w:jc w:val="center"/>
        </w:trPr>
        <w:tc>
          <w:tcPr>
            <w:tcW w:w="9606" w:type="dxa"/>
            <w:gridSpan w:val="2"/>
            <w:hideMark/>
          </w:tcPr>
          <w:p w:rsidR="00440522" w:rsidRDefault="00440522">
            <w:pPr>
              <w:spacing w:line="256" w:lineRule="auto"/>
              <w:ind w:firstLine="56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</w:tr>
    </w:tbl>
    <w:p w:rsidR="00440522" w:rsidRDefault="00440522" w:rsidP="00440522">
      <w:pPr>
        <w:jc w:val="both"/>
        <w:rPr>
          <w:sz w:val="28"/>
          <w:szCs w:val="20"/>
        </w:rPr>
      </w:pPr>
      <w:r>
        <w:t xml:space="preserve"> 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40522" w:rsidRDefault="00440522" w:rsidP="00440522">
      <w:pPr>
        <w:jc w:val="center"/>
        <w:rPr>
          <w:i/>
          <w:sz w:val="22"/>
          <w:szCs w:val="22"/>
        </w:rPr>
      </w:pPr>
      <w:r>
        <w:rPr>
          <w:b/>
          <w:szCs w:val="28"/>
        </w:rPr>
        <w:t xml:space="preserve">Об утверждении Порядка составления и утверждения плана финансово-хозяйственной деятельности бюджетных </w:t>
      </w:r>
      <w:r>
        <w:rPr>
          <w:b/>
        </w:rPr>
        <w:t xml:space="preserve">и автономных учреждений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   </w:t>
      </w:r>
      <w:r>
        <w:rPr>
          <w:b/>
          <w:szCs w:val="28"/>
        </w:rPr>
        <w:t>муниципального района Республики Мордовия</w:t>
      </w:r>
    </w:p>
    <w:p w:rsidR="00440522" w:rsidRDefault="00440522" w:rsidP="00440522">
      <w:pPr>
        <w:jc w:val="both"/>
        <w:rPr>
          <w:sz w:val="28"/>
          <w:szCs w:val="20"/>
        </w:rPr>
      </w:pPr>
    </w:p>
    <w:p w:rsidR="00440522" w:rsidRDefault="00440522" w:rsidP="00440522">
      <w:pPr>
        <w:ind w:firstLine="539"/>
        <w:jc w:val="both"/>
      </w:pPr>
      <w:r>
        <w:t xml:space="preserve">В соответствии с подпунктом 6 пункта 3.3 статьи 32 Федерального закона от 12 января </w:t>
      </w:r>
      <w:smartTag w:uri="urn:schemas-microsoft-com:office:smarttags" w:element="metricconverter">
        <w:smartTagPr>
          <w:attr w:name="ProductID" w:val="1996 г"/>
        </w:smartTagPr>
        <w:r>
          <w:t>1996 г</w:t>
        </w:r>
      </w:smartTag>
      <w:r>
        <w:t xml:space="preserve">. № 7-ФЗ «О некоммерческих организациях» Администрация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proofErr w:type="gramStart"/>
      <w:r>
        <w:t>Ардатовского</w:t>
      </w:r>
      <w:proofErr w:type="spellEnd"/>
      <w:r>
        <w:t xml:space="preserve">  муниципального</w:t>
      </w:r>
      <w:proofErr w:type="gramEnd"/>
      <w:r>
        <w:t xml:space="preserve"> района Республики Мордовия</w:t>
      </w:r>
    </w:p>
    <w:p w:rsidR="00440522" w:rsidRDefault="00440522" w:rsidP="00440522">
      <w:pPr>
        <w:ind w:firstLine="539"/>
        <w:jc w:val="both"/>
      </w:pPr>
    </w:p>
    <w:p w:rsidR="00440522" w:rsidRDefault="00440522" w:rsidP="00440522">
      <w:pPr>
        <w:ind w:firstLine="539"/>
        <w:jc w:val="both"/>
      </w:pPr>
    </w:p>
    <w:p w:rsidR="00440522" w:rsidRDefault="00440522" w:rsidP="00440522">
      <w:pPr>
        <w:ind w:firstLine="539"/>
        <w:jc w:val="both"/>
      </w:pPr>
    </w:p>
    <w:p w:rsidR="00440522" w:rsidRDefault="00440522" w:rsidP="00440522">
      <w:pPr>
        <w:ind w:firstLine="539"/>
        <w:jc w:val="center"/>
        <w:rPr>
          <w:b/>
          <w:sz w:val="28"/>
          <w:szCs w:val="28"/>
        </w:rPr>
      </w:pPr>
      <w:proofErr w:type="gramStart"/>
      <w:r>
        <w:rPr>
          <w:b/>
          <w:szCs w:val="28"/>
        </w:rPr>
        <w:t>п</w:t>
      </w:r>
      <w:proofErr w:type="gramEnd"/>
      <w:r>
        <w:rPr>
          <w:b/>
          <w:szCs w:val="28"/>
        </w:rPr>
        <w:t xml:space="preserve"> о с т а н о в л я е т:</w:t>
      </w:r>
    </w:p>
    <w:p w:rsidR="00440522" w:rsidRDefault="00440522" w:rsidP="00440522">
      <w:pPr>
        <w:ind w:firstLine="539"/>
        <w:jc w:val="center"/>
        <w:rPr>
          <w:b/>
        </w:rPr>
      </w:pPr>
    </w:p>
    <w:p w:rsidR="00440522" w:rsidRDefault="00440522" w:rsidP="00440522">
      <w:pPr>
        <w:jc w:val="both"/>
      </w:pPr>
      <w:r>
        <w:t xml:space="preserve">1. Утвердить прилагаемый Порядок составления и утверждения </w:t>
      </w:r>
      <w:proofErr w:type="gramStart"/>
      <w:r>
        <w:t>плана  финансово</w:t>
      </w:r>
      <w:proofErr w:type="gramEnd"/>
      <w:r>
        <w:t xml:space="preserve">-хозяйственной деятельности бюджетных и автономных учреждений 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   муниципального района Республики Мордовия.</w:t>
      </w:r>
    </w:p>
    <w:p w:rsidR="00440522" w:rsidRDefault="00440522" w:rsidP="00440522">
      <w:pPr>
        <w:jc w:val="both"/>
      </w:pPr>
      <w:r>
        <w:t>2. Настоящее постановление вступает в силу с 1 января 2012 года.</w:t>
      </w:r>
    </w:p>
    <w:p w:rsidR="00440522" w:rsidRDefault="00440522" w:rsidP="00440522">
      <w:pPr>
        <w:jc w:val="both"/>
        <w:rPr>
          <w:sz w:val="28"/>
          <w:szCs w:val="20"/>
        </w:rPr>
      </w:pPr>
    </w:p>
    <w:p w:rsidR="00440522" w:rsidRDefault="00440522" w:rsidP="00440522">
      <w:pPr>
        <w:jc w:val="both"/>
      </w:pPr>
    </w:p>
    <w:p w:rsidR="00440522" w:rsidRDefault="00440522" w:rsidP="00440522">
      <w:pPr>
        <w:jc w:val="both"/>
      </w:pPr>
    </w:p>
    <w:p w:rsidR="00440522" w:rsidRDefault="00440522" w:rsidP="00440522">
      <w:pPr>
        <w:jc w:val="both"/>
      </w:pPr>
    </w:p>
    <w:p w:rsidR="00440522" w:rsidRDefault="00440522" w:rsidP="00440522">
      <w:pPr>
        <w:ind w:right="-284"/>
      </w:pPr>
      <w:r>
        <w:t xml:space="preserve">Глава </w:t>
      </w:r>
      <w:proofErr w:type="spellStart"/>
      <w:r>
        <w:t>Силинского</w:t>
      </w:r>
      <w:proofErr w:type="spellEnd"/>
      <w:r>
        <w:t xml:space="preserve"> сельского </w:t>
      </w:r>
      <w:proofErr w:type="gramStart"/>
      <w:r>
        <w:t xml:space="preserve">поселения:   </w:t>
      </w:r>
      <w:proofErr w:type="gramEnd"/>
      <w:r>
        <w:t xml:space="preserve">                                       </w:t>
      </w:r>
      <w:proofErr w:type="spellStart"/>
      <w:r>
        <w:t>А.М.Ютяев</w:t>
      </w:r>
      <w:proofErr w:type="spellEnd"/>
      <w:r>
        <w:t>.</w:t>
      </w:r>
    </w:p>
    <w:p w:rsidR="00440522" w:rsidRDefault="00440522" w:rsidP="00440522">
      <w:r>
        <w:t xml:space="preserve">                      </w:t>
      </w:r>
      <w:r>
        <w:rPr>
          <w:i/>
        </w:rPr>
        <w:t xml:space="preserve"> </w:t>
      </w:r>
      <w:r>
        <w:t xml:space="preserve">                                         </w:t>
      </w:r>
    </w:p>
    <w:p w:rsidR="00440522" w:rsidRDefault="00440522" w:rsidP="00440522">
      <w:pPr>
        <w:rPr>
          <w:sz w:val="28"/>
          <w:szCs w:val="20"/>
        </w:rPr>
      </w:pPr>
    </w:p>
    <w:p w:rsidR="00440522" w:rsidRDefault="00440522" w:rsidP="00440522"/>
    <w:p w:rsidR="00440522" w:rsidRDefault="00440522" w:rsidP="00440522"/>
    <w:p w:rsidR="00440522" w:rsidRDefault="00440522" w:rsidP="00440522"/>
    <w:p w:rsidR="00440522" w:rsidRDefault="00440522" w:rsidP="00440522"/>
    <w:p w:rsidR="00440522" w:rsidRDefault="00440522" w:rsidP="00440522"/>
    <w:p w:rsidR="00440522" w:rsidRDefault="00440522" w:rsidP="00440522"/>
    <w:p w:rsidR="00440522" w:rsidRDefault="00440522" w:rsidP="00440522"/>
    <w:p w:rsidR="00440522" w:rsidRDefault="00440522" w:rsidP="00440522"/>
    <w:p w:rsidR="00440522" w:rsidRDefault="00440522" w:rsidP="00440522"/>
    <w:p w:rsidR="00440522" w:rsidRDefault="00440522" w:rsidP="00440522"/>
    <w:p w:rsidR="00440522" w:rsidRDefault="00440522" w:rsidP="00440522"/>
    <w:p w:rsidR="00440522" w:rsidRDefault="00440522" w:rsidP="00440522">
      <w:pPr>
        <w:pStyle w:val="7"/>
        <w:tabs>
          <w:tab w:val="center" w:pos="5320"/>
          <w:tab w:val="right" w:pos="9920"/>
        </w:tabs>
        <w:spacing w:before="0" w:after="0" w:line="240" w:lineRule="auto"/>
      </w:pPr>
      <w:r>
        <w:t xml:space="preserve">                                                                                         Утвержден</w:t>
      </w:r>
    </w:p>
    <w:p w:rsidR="00440522" w:rsidRDefault="00440522" w:rsidP="00440522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</w:pPr>
      <w:proofErr w:type="gramStart"/>
      <w:r>
        <w:lastRenderedPageBreak/>
        <w:t>постановлением</w:t>
      </w:r>
      <w:proofErr w:type="gramEnd"/>
      <w:r>
        <w:t xml:space="preserve"> Администрации              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440522" w:rsidRDefault="00440522" w:rsidP="00440522">
      <w:pPr>
        <w:pStyle w:val="7"/>
        <w:tabs>
          <w:tab w:val="center" w:pos="5320"/>
          <w:tab w:val="right" w:pos="9920"/>
        </w:tabs>
        <w:spacing w:before="0" w:after="0" w:line="240" w:lineRule="auto"/>
        <w:ind w:left="5245" w:firstLine="0"/>
      </w:pPr>
      <w:proofErr w:type="gramStart"/>
      <w:r>
        <w:t>от</w:t>
      </w:r>
      <w:proofErr w:type="gramEnd"/>
      <w:r>
        <w:t xml:space="preserve">   19.12.2011 г. №  26(а)</w:t>
      </w:r>
    </w:p>
    <w:p w:rsidR="00440522" w:rsidRDefault="00440522" w:rsidP="00440522">
      <w:pPr>
        <w:pStyle w:val="1"/>
        <w:jc w:val="center"/>
        <w:rPr>
          <w:sz w:val="24"/>
          <w:szCs w:val="24"/>
        </w:rPr>
      </w:pPr>
    </w:p>
    <w:p w:rsidR="00440522" w:rsidRDefault="00440522" w:rsidP="00440522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</w:t>
      </w:r>
    </w:p>
    <w:p w:rsidR="00440522" w:rsidRDefault="00440522" w:rsidP="00440522">
      <w:pPr>
        <w:jc w:val="center"/>
      </w:pPr>
      <w:proofErr w:type="gramStart"/>
      <w:r>
        <w:t>составления</w:t>
      </w:r>
      <w:proofErr w:type="gramEnd"/>
      <w:r>
        <w:t xml:space="preserve"> и утверждения плана финансово-хозяйственной деятельности бюджетных </w:t>
      </w:r>
    </w:p>
    <w:p w:rsidR="00440522" w:rsidRDefault="00440522" w:rsidP="00440522">
      <w:pPr>
        <w:jc w:val="center"/>
      </w:pPr>
      <w:proofErr w:type="gramStart"/>
      <w:r>
        <w:t>и</w:t>
      </w:r>
      <w:proofErr w:type="gramEnd"/>
      <w:r>
        <w:t xml:space="preserve"> автономных учреждений  </w:t>
      </w:r>
      <w:proofErr w:type="spellStart"/>
      <w:r>
        <w:t>Силинского</w:t>
      </w:r>
      <w:proofErr w:type="spellEnd"/>
      <w:r>
        <w:t xml:space="preserve"> сельского поселения </w:t>
      </w:r>
    </w:p>
    <w:p w:rsidR="00440522" w:rsidRDefault="00440522" w:rsidP="00440522">
      <w:pPr>
        <w:jc w:val="center"/>
      </w:pPr>
      <w:proofErr w:type="spellStart"/>
      <w:r>
        <w:t>Ардатовского</w:t>
      </w:r>
      <w:proofErr w:type="spellEnd"/>
      <w:r>
        <w:t xml:space="preserve">   муниципального района Республики Мордовия</w:t>
      </w:r>
    </w:p>
    <w:p w:rsidR="00440522" w:rsidRDefault="00440522" w:rsidP="00440522">
      <w:pPr>
        <w:jc w:val="center"/>
      </w:pPr>
      <w:r>
        <w:t xml:space="preserve"> </w:t>
      </w:r>
    </w:p>
    <w:p w:rsidR="00440522" w:rsidRDefault="00440522" w:rsidP="00440522">
      <w:pPr>
        <w:pStyle w:val="a3"/>
        <w:rPr>
          <w:sz w:val="24"/>
          <w:szCs w:val="24"/>
        </w:rPr>
      </w:pPr>
      <w:r>
        <w:rPr>
          <w:sz w:val="24"/>
          <w:szCs w:val="24"/>
        </w:rPr>
        <w:tab/>
        <w:t xml:space="preserve">1. Настоящий Порядок устанавливает правила по составлению и утверждению плана финансово-хозяйственной деятельности (далее – План) бюджетных и автономных </w:t>
      </w:r>
      <w:proofErr w:type="gramStart"/>
      <w:r>
        <w:rPr>
          <w:sz w:val="24"/>
          <w:szCs w:val="24"/>
        </w:rPr>
        <w:t xml:space="preserve">учреждений  </w:t>
      </w:r>
      <w:proofErr w:type="spellStart"/>
      <w:r>
        <w:rPr>
          <w:sz w:val="24"/>
          <w:szCs w:val="24"/>
        </w:rPr>
        <w:t>Силинского</w:t>
      </w:r>
      <w:proofErr w:type="spellEnd"/>
      <w:proofErr w:type="gram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 муниципального района Республики Мордовия (далее – учреждение). 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>2. Учреждения, их обособленные (структурные) подразделения без прав юридического лица, осуществляющие полномочия по ведению бухгалтерского учета (далее – подразделение), составляют План в соответствии с требованиями настоящего Порядка.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>3. План составляется учреждением (подразделением) на финансовый год и на плановый период в рублях с точностью до двух знаков после запятой по форме, согласно приложению 1 к настоящему Порядку.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>План содержит следующие части: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заголовочную</w:t>
      </w:r>
      <w:proofErr w:type="gramEnd"/>
      <w:r>
        <w:t>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содержательную</w:t>
      </w:r>
      <w:proofErr w:type="gramEnd"/>
      <w:r>
        <w:t>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оформляющую</w:t>
      </w:r>
      <w:proofErr w:type="gramEnd"/>
      <w:r>
        <w:t>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>4. В заголовочной части Плана</w:t>
      </w:r>
      <w:r>
        <w:rPr>
          <w:b/>
        </w:rPr>
        <w:t xml:space="preserve"> </w:t>
      </w:r>
      <w:r>
        <w:t>указываются общие сведения об учреждении (подразделении) согласно приложению 1 к Порядку.</w:t>
      </w:r>
    </w:p>
    <w:p w:rsidR="00440522" w:rsidRDefault="00440522" w:rsidP="00440522">
      <w:pPr>
        <w:ind w:firstLine="600"/>
        <w:jc w:val="both"/>
      </w:pPr>
      <w:r>
        <w:t>5. Содержательная часть Плана состоит из текстовой (описательной) части и табличной части.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>6. В текстовой (описательной) части Плана указываются цели, виды деятельности учреждения (подразделения), балансовая стоимость недвижимого и движимого имущества и иная информация, указанная в разделе 2 приложения 1 к Порядку.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 xml:space="preserve">7. В табличной части Плана указываются показатели финансового состояния учреждения (подразделения) и плановые показатели по поступлениям и выплатам учреждения (подразделения) по форме согласно разделу 3 приложения 1 к Порядку. 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 xml:space="preserve">8. В целях формирования показателей Плана по поступлениям и выплатам, включенных в табличную часть Плана, учреждение (подразделение) составляет на этапе формирования проекта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очередной финансовый год и на плановый период (далее - бюджет) План, исходя из представленной Управлением финансов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(далее - Управление финансов) информации о планируемых объемах расходных обязательств: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субсидий</w:t>
      </w:r>
      <w:proofErr w:type="gramEnd"/>
      <w:r>
        <w:t xml:space="preserve"> на возмещение нормативных затрат, связанных с оказанием учреждением в соответствии с муниципальным заданием муниципальных услуг (выполнением работ) (далее – муниципальное задание);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субсидий</w:t>
      </w:r>
      <w:proofErr w:type="gramEnd"/>
      <w:r>
        <w:t>, предоставляемых в соответствии с проектом решения о бюджете на осуществление соответствующих целей (далее – целевая субсидия);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бюджетных</w:t>
      </w:r>
      <w:proofErr w:type="gramEnd"/>
      <w:r>
        <w:t xml:space="preserve"> инвестиций;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публичных</w:t>
      </w:r>
      <w:proofErr w:type="gramEnd"/>
      <w:r>
        <w:t xml:space="preserve"> обязательств перед физическими лицами в денежной форме, полномочия по исполнению которых от имени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lastRenderedPageBreak/>
        <w:t>Ардатовского</w:t>
      </w:r>
      <w:proofErr w:type="spellEnd"/>
      <w:r>
        <w:t xml:space="preserve">  муниципального района Республики Мордовия (далее - Администрация) планируется передать в установленном порядке учреждению (подразделению).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>9. Плановые показатели по поступлениям формируются учреждением (подразделением) в разрезе:</w:t>
      </w:r>
    </w:p>
    <w:p w:rsidR="00440522" w:rsidRDefault="00440522" w:rsidP="00440522">
      <w:pPr>
        <w:pStyle w:val="ConsPlusNormal"/>
        <w:ind w:firstLine="60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субсидий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выполнение государственного задания;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целевых</w:t>
      </w:r>
      <w:proofErr w:type="gramEnd"/>
      <w:r>
        <w:t xml:space="preserve"> субсидий;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бюджетных</w:t>
      </w:r>
      <w:proofErr w:type="gramEnd"/>
      <w:r>
        <w:t xml:space="preserve"> инвестиций;</w:t>
      </w:r>
    </w:p>
    <w:p w:rsidR="00440522" w:rsidRDefault="00440522" w:rsidP="00440522">
      <w:pPr>
        <w:ind w:firstLine="600"/>
        <w:jc w:val="both"/>
      </w:pPr>
      <w:proofErr w:type="gramStart"/>
      <w:r>
        <w:t>поступлений</w:t>
      </w:r>
      <w:proofErr w:type="gramEnd"/>
      <w:r>
        <w:t xml:space="preserve"> от оказания учреждением (подразделением) услуг (выполнения работ), относящихся в соответствии с уставом учреждения (положением подразделения) к его основным видам деятельности, предоставление которых для физических и юридических лиц осуществляется на платной основе, а также поступлений от иной приносящей доход деятельности;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поступлений</w:t>
      </w:r>
      <w:proofErr w:type="gramEnd"/>
      <w:r>
        <w:t xml:space="preserve"> от реализации ценных бумаг (для бюджетных и автономных учреждений в случаях, установленных федеральными законами).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spellStart"/>
      <w:r>
        <w:t>Справочно</w:t>
      </w:r>
      <w:proofErr w:type="spellEnd"/>
      <w:r>
        <w:t xml:space="preserve"> указываются суммы публичных обязательств перед физическим лицом, подлежащих исполнению в денежной форме, полномочия по исполнению которых от имени Администрации передаются в установленном порядке учреждению.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>Суммы, указанные в абзацах втором, третьем, четвертом и седьмом настоящего пункта, формируются учреждением (подразделением) на основании информации, полученной от Управления финансов, в соответствии с пунктом 8 настоящего Порядка.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>Суммы, указанные в абзаце пятом настоящего пункта, учреждение (подразделение) рассчитывает исходя из планируемого объема оказания услуг (выполнения работ) и планируемой стоимости их реализации.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>10. Плановые показатели по выплатам формируются учреждением (подразделением) в соответствии с настоящим Порядком в разрезе выплат на: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оплату</w:t>
      </w:r>
      <w:proofErr w:type="gramEnd"/>
      <w:r>
        <w:t xml:space="preserve"> труда и начисления на выплаты по оплате труда;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услуги</w:t>
      </w:r>
      <w:proofErr w:type="gramEnd"/>
      <w:r>
        <w:t xml:space="preserve"> связи;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транспортные</w:t>
      </w:r>
      <w:proofErr w:type="gramEnd"/>
      <w:r>
        <w:t xml:space="preserve"> услуги;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коммунальные</w:t>
      </w:r>
      <w:proofErr w:type="gramEnd"/>
      <w:r>
        <w:t xml:space="preserve"> услуги;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арендную</w:t>
      </w:r>
      <w:proofErr w:type="gramEnd"/>
      <w:r>
        <w:t xml:space="preserve"> плату за пользование имуществом;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услуги</w:t>
      </w:r>
      <w:proofErr w:type="gramEnd"/>
      <w:r>
        <w:t xml:space="preserve"> по содержанию имущества;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прочие</w:t>
      </w:r>
      <w:proofErr w:type="gramEnd"/>
      <w:r>
        <w:t xml:space="preserve"> услуги;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пособия</w:t>
      </w:r>
      <w:proofErr w:type="gramEnd"/>
      <w:r>
        <w:t xml:space="preserve"> по социальной помощи населению;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приобретение</w:t>
      </w:r>
      <w:proofErr w:type="gramEnd"/>
      <w:r>
        <w:t xml:space="preserve"> основных средств;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приобретение</w:t>
      </w:r>
      <w:proofErr w:type="gramEnd"/>
      <w:r>
        <w:t xml:space="preserve"> нематериальных активов;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приобретение</w:t>
      </w:r>
      <w:proofErr w:type="gramEnd"/>
      <w:r>
        <w:t xml:space="preserve"> материальных запасов;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приобретение</w:t>
      </w:r>
      <w:proofErr w:type="gramEnd"/>
      <w:r>
        <w:t xml:space="preserve"> ценных бумаг (для бюджетных и автономных учреждений в случаях, установленных федеральными законами в случаях, установленных федеральными законами);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прочие</w:t>
      </w:r>
      <w:proofErr w:type="gramEnd"/>
      <w:r>
        <w:t xml:space="preserve"> расходы;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иные</w:t>
      </w:r>
      <w:proofErr w:type="gramEnd"/>
      <w:r>
        <w:t xml:space="preserve"> выплаты, не запрещенные законодательством Российской Федерации.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 xml:space="preserve">11. Плановые объемы выплат, связанных с выполнением учреждением (подразделением) муниципального задания, формируются с учетом нормативных затрат, определенных в соответствии с утвержденным </w:t>
      </w:r>
      <w:proofErr w:type="gramStart"/>
      <w:r>
        <w:t xml:space="preserve">Администрацией  </w:t>
      </w:r>
      <w:proofErr w:type="spellStart"/>
      <w:r>
        <w:t>Силинского</w:t>
      </w:r>
      <w:proofErr w:type="spellEnd"/>
      <w:proofErr w:type="gram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порядком.</w:t>
      </w:r>
    </w:p>
    <w:p w:rsidR="00440522" w:rsidRDefault="00440522" w:rsidP="00440522">
      <w:pPr>
        <w:ind w:firstLine="600"/>
        <w:jc w:val="both"/>
      </w:pPr>
      <w:r>
        <w:t xml:space="preserve">12. При предоставлении учреждению целевой субсидии учреждение (подразделение) составляет и представляет в </w:t>
      </w:r>
      <w:r>
        <w:rPr>
          <w:i/>
        </w:rPr>
        <w:t>наименование отдела (управления)</w:t>
      </w:r>
      <w:r>
        <w:t xml:space="preserve"> Администрации Сведения об операциях с целевыми субсидиями, предоставленными государственному (муниципальному) учреждению, (далее – Сведения), по форме согласно приложению 2 к настоящему Порядку.</w:t>
      </w:r>
    </w:p>
    <w:p w:rsidR="00440522" w:rsidRDefault="00440522" w:rsidP="00440522">
      <w:pPr>
        <w:ind w:firstLine="600"/>
        <w:jc w:val="both"/>
      </w:pPr>
      <w:r>
        <w:lastRenderedPageBreak/>
        <w:t>Сведения не должны содержать сведений о субсидиях, предоставленных учреждению на возмещение нормативных затрат, связанных с оказанием в соответствии с муниципальным заданием муниципальных услуг.</w:t>
      </w:r>
    </w:p>
    <w:p w:rsidR="00440522" w:rsidRDefault="00440522" w:rsidP="00440522">
      <w:pPr>
        <w:ind w:firstLine="600"/>
        <w:jc w:val="both"/>
      </w:pPr>
      <w:r>
        <w:t>При составлении Сведений учреждением (подразделением), в них указываются: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в</w:t>
      </w:r>
      <w:proofErr w:type="gramEnd"/>
      <w:r>
        <w:t xml:space="preserve"> графе 1 - наименование целевой субсидии с указанием цели, на осуществление которой предоставляется целевая субсидия;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в</w:t>
      </w:r>
      <w:proofErr w:type="gramEnd"/>
      <w:r>
        <w:t xml:space="preserve"> графе 2 - аналитический код, присвоенный Администрацией, для учета операций с целевой субсидией (далее - код субсидии);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в</w:t>
      </w:r>
      <w:proofErr w:type="gramEnd"/>
      <w:r>
        <w:t xml:space="preserve"> графе 3 – код классификации операций сектора государственного управления, исходя из экономического содержания планируемых поступлений и выплат;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в</w:t>
      </w:r>
      <w:proofErr w:type="gramEnd"/>
      <w:r>
        <w:t xml:space="preserve"> графах 4, 5 – неиспользованные на начало текущего финансового года остатки целевых субсидий, на суммы которых подтверждена в установленном порядке потребность в направлении их на те же цели в разрезе кодов субсидий по каждой субсидии, с отражением в графе 4 кода субсидии, в случае, если коды субсидии, присвоенные для учета операций с целевой субсидией в прошлые годы и в новом финансовом году, различаются, в графе 5 – суммы разрешенного к использованию остатка;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в</w:t>
      </w:r>
      <w:proofErr w:type="gramEnd"/>
      <w:r>
        <w:t xml:space="preserve"> графе 6 – сумма планируемых на текущий финансовый год поступлений целевых субсидий;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proofErr w:type="gramStart"/>
      <w:r>
        <w:t>в</w:t>
      </w:r>
      <w:proofErr w:type="gramEnd"/>
      <w:r>
        <w:t xml:space="preserve"> графе 7 – сумма планируемых на текущий финансовый год выплат, источником финансового обеспечения которых являются целевые субсидии. 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 xml:space="preserve">В случае если учреждению (подразделению) предоставляется несколько целевых субсидий, показатели Сведений формируются по каждой целевой субсидии без формирования </w:t>
      </w:r>
      <w:proofErr w:type="spellStart"/>
      <w:r>
        <w:t>группировочных</w:t>
      </w:r>
      <w:proofErr w:type="spellEnd"/>
      <w:r>
        <w:t xml:space="preserve"> итогов. 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>Формирование объемов планируемых выплат, указанных в Сведениях, осуществляется в соответствии с муниципальным правовым актом, устанавливающим порядок предоставления целевой субсидии из бюджета.</w:t>
      </w:r>
    </w:p>
    <w:p w:rsidR="00440522" w:rsidRDefault="00440522" w:rsidP="00440522">
      <w:pPr>
        <w:ind w:firstLine="600"/>
        <w:jc w:val="both"/>
      </w:pPr>
      <w:r>
        <w:t xml:space="preserve">13. Объемы планируемых выплат, источником финансового обеспечения которых являются поступления от оказания учреждениями (подразделениями) услуг (выполнения работ), относящихся в соответствии с уставом учреждения (положением подразделения) к его основным видам деятельности, предоставление которых для физических и юридических лиц осуществляется на платной основе, формируются учреждением (подразделением) в соответствии с порядком определения платы, установленным Администрацией. 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>14. После утверждения в установленном порядке решения о бюджете План и Сведения при необходимости уточняются учреждением (подразделением) и направляются на утверждение в Администрацию с учетом положений раздела III «Требования к утверждению Плана и Сведений» настоящего Порядка.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>Уточнение показателей Плана, связанных с выполнением муниципального задания, осуществляется с учетом показателей утвержденного муниципального задания и размера субсидии на выполнение муниципального задания.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>15. В целях внесения изменений в План и (или) Сведения в соответствии с настоящим Порядком составляются новые План и (или) Сведения, показатели которых не должны вступать в противоречие в части кассовых операций по выплатам, проведенным до внесения изменения в План и (или) Сведения.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>16. План автономного учреждения (План с учетом изменений) утверждается руководителем автономного учреждения на основании заключения наблюдательного совета автономного учреждения не позднее месяца после принятия решения о бюджете.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 xml:space="preserve">17. План бюджетного учреждения (План с учетом изменений) утверждается Администрацией не позднее месяца после принятия решения о бюджете. 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>18. План подразделения (План с учетом изменений) утверждается руководителем учреждения.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t>19. Сведения, указанные в пункте 12 настоящего Порядка, сформированные учреждением, утверждаются Администрацией.</w:t>
      </w:r>
    </w:p>
    <w:p w:rsidR="00440522" w:rsidRDefault="00440522" w:rsidP="00440522">
      <w:pPr>
        <w:autoSpaceDE w:val="0"/>
        <w:autoSpaceDN w:val="0"/>
        <w:adjustRightInd w:val="0"/>
        <w:ind w:firstLine="600"/>
        <w:jc w:val="both"/>
      </w:pPr>
      <w:r>
        <w:lastRenderedPageBreak/>
        <w:t>Сведения, указанные в пункте 12 настоящего Порядка, сформированные подразделением, утверждаются учреждением.</w:t>
      </w:r>
    </w:p>
    <w:p w:rsidR="00440522" w:rsidRDefault="00440522" w:rsidP="00440522">
      <w:pPr>
        <w:pStyle w:val="Textbody"/>
        <w:spacing w:after="0"/>
        <w:jc w:val="center"/>
        <w:rPr>
          <w:sz w:val="28"/>
          <w:szCs w:val="28"/>
        </w:rPr>
      </w:pPr>
    </w:p>
    <w:p w:rsidR="00440522" w:rsidRDefault="00440522" w:rsidP="00440522">
      <w:pPr>
        <w:pStyle w:val="Textbody"/>
        <w:spacing w:after="0"/>
        <w:jc w:val="center"/>
        <w:rPr>
          <w:sz w:val="28"/>
          <w:szCs w:val="28"/>
        </w:rPr>
      </w:pPr>
    </w:p>
    <w:p w:rsidR="00440522" w:rsidRDefault="00440522" w:rsidP="00440522">
      <w:pPr>
        <w:pStyle w:val="Textbody"/>
        <w:spacing w:after="0"/>
        <w:jc w:val="center"/>
        <w:rPr>
          <w:sz w:val="28"/>
          <w:szCs w:val="28"/>
        </w:rPr>
      </w:pPr>
    </w:p>
    <w:p w:rsidR="00440522" w:rsidRDefault="00440522" w:rsidP="00440522">
      <w:pPr>
        <w:pStyle w:val="Textbody"/>
        <w:spacing w:after="0"/>
        <w:jc w:val="center"/>
        <w:rPr>
          <w:sz w:val="28"/>
          <w:szCs w:val="28"/>
        </w:rPr>
      </w:pPr>
    </w:p>
    <w:p w:rsidR="00440522" w:rsidRDefault="00440522" w:rsidP="00440522"/>
    <w:p w:rsidR="0005324B" w:rsidRDefault="0005324B">
      <w:bookmarkStart w:id="0" w:name="_GoBack"/>
      <w:bookmarkEnd w:id="0"/>
    </w:p>
    <w:sectPr w:rsidR="00053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3E2"/>
    <w:rsid w:val="0005324B"/>
    <w:rsid w:val="00440522"/>
    <w:rsid w:val="006B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215EE2-B0D7-4F27-BB07-AA133E8EB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5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4052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40522"/>
    <w:pPr>
      <w:keepNext/>
      <w:spacing w:before="240" w:after="60" w:line="360" w:lineRule="auto"/>
      <w:ind w:firstLine="72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semiHidden/>
    <w:unhideWhenUsed/>
    <w:qFormat/>
    <w:rsid w:val="00440522"/>
    <w:pPr>
      <w:spacing w:before="240" w:after="60" w:line="360" w:lineRule="auto"/>
      <w:ind w:firstLine="72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052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4052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semiHidden/>
    <w:rsid w:val="004405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44052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44052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4405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body">
    <w:name w:val="Text body"/>
    <w:basedOn w:val="a"/>
    <w:uiPriority w:val="99"/>
    <w:rsid w:val="00440522"/>
    <w:pPr>
      <w:widowControl w:val="0"/>
      <w:suppressAutoHyphens/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39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1590</Words>
  <Characters>9069</Characters>
  <Application>Microsoft Office Word</Application>
  <DocSecurity>0</DocSecurity>
  <Lines>75</Lines>
  <Paragraphs>21</Paragraphs>
  <ScaleCrop>false</ScaleCrop>
  <Company>SPecialiST RePack</Company>
  <LinksUpToDate>false</LinksUpToDate>
  <CharactersWithSpaces>10638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2020-04-15T10:40:00Z</dcterms:created>
  <dcterms:modified xsi:type="dcterms:W3CDTF">2020-04-15T10:41:00Z</dcterms:modified>
</cp:coreProperties>
</file>