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7CC" w:rsidRDefault="00DF67CC" w:rsidP="00DF67CC">
      <w:pPr>
        <w:jc w:val="center"/>
        <w:rPr>
          <w:szCs w:val="28"/>
        </w:rPr>
      </w:pPr>
      <w:r>
        <w:rPr>
          <w:szCs w:val="28"/>
        </w:rPr>
        <w:t xml:space="preserve">Совет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             </w:t>
      </w:r>
    </w:p>
    <w:p w:rsidR="00DF67CC" w:rsidRDefault="00DF67CC" w:rsidP="00DF67CC">
      <w:pPr>
        <w:jc w:val="center"/>
        <w:rPr>
          <w:szCs w:val="28"/>
        </w:rPr>
      </w:pP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</w:t>
      </w:r>
    </w:p>
    <w:p w:rsidR="00DF67CC" w:rsidRDefault="00DF67CC" w:rsidP="00DF67CC">
      <w:pPr>
        <w:jc w:val="center"/>
        <w:rPr>
          <w:szCs w:val="28"/>
        </w:rPr>
      </w:pPr>
      <w:proofErr w:type="gramStart"/>
      <w:r>
        <w:rPr>
          <w:szCs w:val="28"/>
        </w:rPr>
        <w:t>первого</w:t>
      </w:r>
      <w:proofErr w:type="gramEnd"/>
      <w:r>
        <w:rPr>
          <w:szCs w:val="28"/>
        </w:rPr>
        <w:t xml:space="preserve"> созыва</w:t>
      </w:r>
    </w:p>
    <w:p w:rsidR="00DF67CC" w:rsidRDefault="00DF67CC" w:rsidP="00DF67CC">
      <w:pPr>
        <w:jc w:val="center"/>
        <w:rPr>
          <w:szCs w:val="28"/>
        </w:rPr>
      </w:pPr>
      <w:r>
        <w:rPr>
          <w:szCs w:val="28"/>
        </w:rPr>
        <w:t xml:space="preserve">с. </w:t>
      </w:r>
      <w:proofErr w:type="spellStart"/>
      <w:r>
        <w:rPr>
          <w:szCs w:val="28"/>
        </w:rPr>
        <w:t>Силино</w:t>
      </w:r>
      <w:proofErr w:type="spellEnd"/>
    </w:p>
    <w:p w:rsidR="00DF67CC" w:rsidRDefault="00DF67CC" w:rsidP="00DF67CC">
      <w:pPr>
        <w:rPr>
          <w:szCs w:val="28"/>
        </w:rPr>
      </w:pPr>
    </w:p>
    <w:p w:rsidR="00DF67CC" w:rsidRDefault="00DF67CC" w:rsidP="00DF67CC">
      <w:pPr>
        <w:rPr>
          <w:sz w:val="26"/>
          <w:szCs w:val="26"/>
        </w:rPr>
      </w:pPr>
      <w:r>
        <w:rPr>
          <w:szCs w:val="28"/>
        </w:rPr>
        <w:t xml:space="preserve">                                                         РЕШЕНИЕ                                        </w:t>
      </w:r>
    </w:p>
    <w:p w:rsidR="00DF67CC" w:rsidRDefault="00DF67CC" w:rsidP="00DF67CC">
      <w:pPr>
        <w:pStyle w:val="1"/>
        <w:rPr>
          <w:rFonts w:ascii="Cambria" w:hAnsi="Cambria"/>
          <w:szCs w:val="28"/>
        </w:rPr>
      </w:pPr>
    </w:p>
    <w:p w:rsidR="00DF67CC" w:rsidRDefault="00DF67CC" w:rsidP="00DF67CC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       24 </w:t>
      </w:r>
      <w:proofErr w:type="gramStart"/>
      <w:r>
        <w:rPr>
          <w:b w:val="0"/>
          <w:szCs w:val="28"/>
        </w:rPr>
        <w:t xml:space="preserve">февраля  </w:t>
      </w:r>
      <w:smartTag w:uri="urn:schemas-microsoft-com:office:smarttags" w:element="metricconverter">
        <w:smartTagPr>
          <w:attr w:name="ProductID" w:val="2014 г"/>
        </w:smartTagPr>
        <w:r>
          <w:rPr>
            <w:b w:val="0"/>
            <w:szCs w:val="28"/>
          </w:rPr>
          <w:t>2014</w:t>
        </w:r>
        <w:proofErr w:type="gramEnd"/>
        <w:r>
          <w:rPr>
            <w:b w:val="0"/>
            <w:szCs w:val="28"/>
          </w:rPr>
          <w:t> г</w:t>
        </w:r>
      </w:smartTag>
      <w:r>
        <w:rPr>
          <w:b w:val="0"/>
          <w:szCs w:val="28"/>
        </w:rPr>
        <w:t>.                                                                                  №31</w:t>
      </w:r>
    </w:p>
    <w:p w:rsidR="00DF67CC" w:rsidRDefault="00DF67CC" w:rsidP="00DF67CC">
      <w:pPr>
        <w:rPr>
          <w:szCs w:val="28"/>
        </w:rPr>
      </w:pPr>
    </w:p>
    <w:p w:rsidR="00DF67CC" w:rsidRDefault="00DF67CC" w:rsidP="00DF67CC">
      <w:pPr>
        <w:pStyle w:val="1"/>
        <w:rPr>
          <w:rFonts w:ascii="Cambria" w:hAnsi="Cambria"/>
          <w:b w:val="0"/>
          <w:szCs w:val="28"/>
        </w:rPr>
      </w:pPr>
      <w:r>
        <w:rPr>
          <w:b w:val="0"/>
          <w:szCs w:val="28"/>
        </w:rPr>
        <w:t xml:space="preserve">О создании муниципального дорожного фонда </w:t>
      </w:r>
      <w:proofErr w:type="spellStart"/>
      <w:r>
        <w:rPr>
          <w:b w:val="0"/>
          <w:szCs w:val="28"/>
        </w:rPr>
        <w:t>Силинского</w:t>
      </w:r>
      <w:proofErr w:type="spellEnd"/>
      <w:r>
        <w:rPr>
          <w:b w:val="0"/>
          <w:szCs w:val="28"/>
        </w:rPr>
        <w:t xml:space="preserve"> сельского поселения </w:t>
      </w:r>
      <w:proofErr w:type="spellStart"/>
      <w:r>
        <w:rPr>
          <w:b w:val="0"/>
          <w:szCs w:val="28"/>
        </w:rPr>
        <w:t>Ардатовского</w:t>
      </w:r>
      <w:proofErr w:type="spellEnd"/>
      <w:r>
        <w:rPr>
          <w:b w:val="0"/>
          <w:szCs w:val="28"/>
        </w:rPr>
        <w:t xml:space="preserve"> муниципального района Республики Мордовия</w:t>
      </w: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 xml:space="preserve">В соответствии со 179.4 Бюджетного кодекса Российской Федерации, Федеральным </w:t>
      </w:r>
      <w:proofErr w:type="gramStart"/>
      <w:r>
        <w:rPr>
          <w:szCs w:val="28"/>
        </w:rPr>
        <w:t>Законом  от</w:t>
      </w:r>
      <w:proofErr w:type="gramEnd"/>
      <w:r>
        <w:rPr>
          <w:szCs w:val="28"/>
        </w:rPr>
        <w:t xml:space="preserve"> 8 ноября 2007 года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руководствуясь статьей 58 Устава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,</w:t>
      </w:r>
    </w:p>
    <w:p w:rsidR="00DF67CC" w:rsidRDefault="00DF67CC" w:rsidP="00DF67CC">
      <w:pPr>
        <w:jc w:val="center"/>
        <w:rPr>
          <w:szCs w:val="28"/>
        </w:rPr>
      </w:pPr>
    </w:p>
    <w:p w:rsidR="00DF67CC" w:rsidRDefault="00DF67CC" w:rsidP="00DF67CC">
      <w:pPr>
        <w:jc w:val="center"/>
        <w:rPr>
          <w:szCs w:val="28"/>
        </w:rPr>
      </w:pPr>
      <w:r>
        <w:rPr>
          <w:szCs w:val="28"/>
        </w:rPr>
        <w:t xml:space="preserve">Совет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</w:p>
    <w:p w:rsidR="00DF67CC" w:rsidRDefault="00DF67CC" w:rsidP="00DF67CC">
      <w:pPr>
        <w:jc w:val="center"/>
        <w:rPr>
          <w:szCs w:val="28"/>
        </w:rPr>
      </w:pPr>
      <w:proofErr w:type="gramStart"/>
      <w:r>
        <w:rPr>
          <w:szCs w:val="28"/>
        </w:rPr>
        <w:t>муниципального</w:t>
      </w:r>
      <w:proofErr w:type="gramEnd"/>
      <w:r>
        <w:rPr>
          <w:szCs w:val="28"/>
        </w:rPr>
        <w:t xml:space="preserve"> района республики Мордовия решил:</w:t>
      </w:r>
    </w:p>
    <w:p w:rsidR="00DF67CC" w:rsidRDefault="00DF67CC" w:rsidP="00DF67CC">
      <w:pPr>
        <w:rPr>
          <w:szCs w:val="28"/>
        </w:rPr>
      </w:pPr>
      <w:bookmarkStart w:id="0" w:name="sub_10001"/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 xml:space="preserve">1. Создать с 1 января 2014 года муниципальный дорожный фонд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DF67CC" w:rsidRDefault="00DF67CC" w:rsidP="00DF67CC">
      <w:pPr>
        <w:jc w:val="both"/>
        <w:rPr>
          <w:szCs w:val="28"/>
        </w:rPr>
      </w:pPr>
      <w:bookmarkStart w:id="1" w:name="sub_10002"/>
      <w:bookmarkEnd w:id="0"/>
      <w:r>
        <w:rPr>
          <w:szCs w:val="28"/>
        </w:rPr>
        <w:t xml:space="preserve">2. Утвердить Порядок формирования и использования бюджетных ассигнований муниципального дорожного фонда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согласно приложению.</w:t>
      </w:r>
    </w:p>
    <w:p w:rsidR="00DF67CC" w:rsidRDefault="00DF67CC" w:rsidP="00DF67CC">
      <w:pPr>
        <w:jc w:val="both"/>
        <w:rPr>
          <w:szCs w:val="28"/>
        </w:rPr>
      </w:pPr>
      <w:bookmarkStart w:id="2" w:name="sub_10003"/>
      <w:bookmarkEnd w:id="1"/>
      <w:r>
        <w:rPr>
          <w:szCs w:val="28"/>
        </w:rPr>
        <w:t>3. Настоящее решение вступает в силу со дня его официального опубликования и распространяется на правоотношения возникшие с 01 января 2014 года.</w:t>
      </w:r>
    </w:p>
    <w:bookmarkEnd w:id="2"/>
    <w:p w:rsidR="00DF67CC" w:rsidRDefault="00DF67CC" w:rsidP="00DF67CC">
      <w:pPr>
        <w:jc w:val="both"/>
        <w:rPr>
          <w:rFonts w:ascii="Arial" w:hAnsi="Arial" w:cs="Arial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02"/>
        <w:gridCol w:w="3045"/>
      </w:tblGrid>
      <w:tr w:rsidR="00DF67CC" w:rsidTr="00DF67CC">
        <w:trPr>
          <w:trHeight w:val="824"/>
        </w:trPr>
        <w:tc>
          <w:tcPr>
            <w:tcW w:w="6666" w:type="dxa"/>
            <w:hideMark/>
          </w:tcPr>
          <w:p w:rsidR="00DF67CC" w:rsidRDefault="00DF67CC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</w:t>
            </w:r>
          </w:p>
          <w:p w:rsidR="00DF67CC" w:rsidRDefault="00DF67CC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</w:p>
          <w:p w:rsidR="00DF67CC" w:rsidRDefault="00DF67CC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Cs w:val="28"/>
                <w:lang w:eastAsia="en-US"/>
              </w:rPr>
              <w:t>сельского</w:t>
            </w:r>
            <w:proofErr w:type="gramEnd"/>
            <w:r>
              <w:rPr>
                <w:szCs w:val="28"/>
                <w:lang w:eastAsia="en-US"/>
              </w:rPr>
              <w:t xml:space="preserve"> поселения                    </w:t>
            </w:r>
            <w:proofErr w:type="spellStart"/>
            <w:r>
              <w:rPr>
                <w:szCs w:val="28"/>
                <w:lang w:eastAsia="en-US"/>
              </w:rPr>
              <w:t>А.М.Ютяев</w:t>
            </w:r>
            <w:proofErr w:type="spellEnd"/>
            <w:r>
              <w:rPr>
                <w:szCs w:val="28"/>
                <w:lang w:eastAsia="en-US"/>
              </w:rPr>
              <w:t xml:space="preserve">            </w:t>
            </w:r>
          </w:p>
        </w:tc>
        <w:tc>
          <w:tcPr>
            <w:tcW w:w="3333" w:type="dxa"/>
          </w:tcPr>
          <w:p w:rsidR="00DF67CC" w:rsidRDefault="00DF67CC">
            <w:pPr>
              <w:pStyle w:val="a3"/>
              <w:spacing w:line="256" w:lineRule="auto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DF67CC" w:rsidRDefault="00DF67CC" w:rsidP="00DF67CC">
      <w:pPr>
        <w:rPr>
          <w:rFonts w:ascii="Arial" w:hAnsi="Arial" w:cs="Arial"/>
          <w:sz w:val="24"/>
          <w:szCs w:val="24"/>
        </w:rPr>
      </w:pPr>
    </w:p>
    <w:p w:rsidR="00DF67CC" w:rsidRDefault="00DF67CC" w:rsidP="00DF67CC">
      <w:pPr>
        <w:ind w:firstLine="698"/>
        <w:jc w:val="right"/>
        <w:rPr>
          <w:rStyle w:val="a5"/>
        </w:rPr>
      </w:pPr>
      <w:bookmarkStart w:id="3" w:name="sub_10000"/>
    </w:p>
    <w:p w:rsidR="00DF67CC" w:rsidRDefault="00DF67CC" w:rsidP="00DF67CC">
      <w:pPr>
        <w:ind w:firstLine="698"/>
        <w:jc w:val="right"/>
        <w:rPr>
          <w:rStyle w:val="a5"/>
        </w:rPr>
      </w:pPr>
    </w:p>
    <w:p w:rsidR="00DF67CC" w:rsidRDefault="00DF67CC" w:rsidP="00DF67CC">
      <w:pPr>
        <w:ind w:firstLine="698"/>
        <w:jc w:val="right"/>
        <w:rPr>
          <w:rStyle w:val="a5"/>
        </w:rPr>
      </w:pPr>
    </w:p>
    <w:p w:rsidR="00DF67CC" w:rsidRDefault="00DF67CC" w:rsidP="00DF67CC">
      <w:pPr>
        <w:ind w:firstLine="698"/>
        <w:jc w:val="right"/>
        <w:rPr>
          <w:rStyle w:val="a5"/>
        </w:rPr>
      </w:pPr>
    </w:p>
    <w:p w:rsidR="00DF67CC" w:rsidRDefault="00DF67CC" w:rsidP="00DF67CC">
      <w:pPr>
        <w:ind w:firstLine="698"/>
        <w:jc w:val="right"/>
        <w:rPr>
          <w:rStyle w:val="a5"/>
        </w:rPr>
      </w:pPr>
    </w:p>
    <w:p w:rsidR="00DF67CC" w:rsidRDefault="00DF67CC" w:rsidP="00DF67CC">
      <w:pPr>
        <w:ind w:firstLine="698"/>
        <w:jc w:val="right"/>
        <w:rPr>
          <w:rStyle w:val="a5"/>
        </w:rPr>
      </w:pPr>
    </w:p>
    <w:p w:rsidR="00DF67CC" w:rsidRDefault="00DF67CC" w:rsidP="00DF67CC">
      <w:pPr>
        <w:ind w:firstLine="698"/>
        <w:jc w:val="right"/>
        <w:rPr>
          <w:rStyle w:val="a5"/>
        </w:rPr>
      </w:pPr>
    </w:p>
    <w:p w:rsidR="00DF67CC" w:rsidRDefault="00DF67CC" w:rsidP="00DF67CC">
      <w:pPr>
        <w:ind w:firstLine="698"/>
        <w:jc w:val="right"/>
        <w:rPr>
          <w:rStyle w:val="a5"/>
          <w:b w:val="0"/>
          <w:szCs w:val="28"/>
        </w:rPr>
      </w:pPr>
    </w:p>
    <w:p w:rsidR="00DF67CC" w:rsidRDefault="00DF67CC" w:rsidP="00DF67CC">
      <w:pPr>
        <w:ind w:firstLine="698"/>
        <w:jc w:val="right"/>
        <w:rPr>
          <w:rStyle w:val="a5"/>
          <w:b w:val="0"/>
          <w:szCs w:val="28"/>
        </w:rPr>
      </w:pPr>
    </w:p>
    <w:p w:rsidR="00DF67CC" w:rsidRDefault="00DF67CC" w:rsidP="00DF67CC">
      <w:pPr>
        <w:ind w:firstLine="698"/>
        <w:jc w:val="right"/>
        <w:rPr>
          <w:rStyle w:val="a5"/>
          <w:b w:val="0"/>
          <w:szCs w:val="28"/>
        </w:rPr>
      </w:pPr>
    </w:p>
    <w:p w:rsidR="00DF67CC" w:rsidRDefault="00DF67CC" w:rsidP="00DF67CC">
      <w:pPr>
        <w:ind w:firstLine="698"/>
        <w:jc w:val="right"/>
        <w:rPr>
          <w:rStyle w:val="a5"/>
          <w:b w:val="0"/>
          <w:szCs w:val="28"/>
        </w:rPr>
      </w:pPr>
    </w:p>
    <w:p w:rsidR="00DF67CC" w:rsidRDefault="00DF67CC" w:rsidP="00DF67CC">
      <w:pPr>
        <w:ind w:firstLine="698"/>
        <w:jc w:val="right"/>
        <w:rPr>
          <w:rStyle w:val="a5"/>
          <w:b w:val="0"/>
          <w:szCs w:val="28"/>
        </w:rPr>
      </w:pPr>
    </w:p>
    <w:p w:rsidR="00DF67CC" w:rsidRDefault="00DF67CC" w:rsidP="00DF67CC">
      <w:pPr>
        <w:ind w:firstLine="698"/>
        <w:jc w:val="right"/>
        <w:rPr>
          <w:rStyle w:val="a5"/>
          <w:b w:val="0"/>
          <w:szCs w:val="28"/>
        </w:rPr>
      </w:pPr>
      <w:proofErr w:type="gramStart"/>
      <w:r>
        <w:rPr>
          <w:rStyle w:val="a5"/>
          <w:b w:val="0"/>
          <w:szCs w:val="28"/>
        </w:rPr>
        <w:t>приложение</w:t>
      </w:r>
      <w:proofErr w:type="gramEnd"/>
      <w:r>
        <w:rPr>
          <w:rStyle w:val="a5"/>
          <w:b w:val="0"/>
          <w:szCs w:val="28"/>
        </w:rPr>
        <w:t xml:space="preserve"> к решению</w:t>
      </w:r>
      <w:bookmarkEnd w:id="3"/>
    </w:p>
    <w:p w:rsidR="00DF67CC" w:rsidRDefault="00DF67CC" w:rsidP="00DF67CC">
      <w:pPr>
        <w:ind w:firstLine="698"/>
        <w:jc w:val="right"/>
        <w:rPr>
          <w:rStyle w:val="a5"/>
          <w:b w:val="0"/>
          <w:szCs w:val="28"/>
        </w:rPr>
      </w:pPr>
      <w:r>
        <w:rPr>
          <w:rStyle w:val="a5"/>
          <w:b w:val="0"/>
          <w:szCs w:val="28"/>
        </w:rPr>
        <w:t xml:space="preserve">Совета депутатов </w:t>
      </w:r>
      <w:proofErr w:type="spellStart"/>
      <w:r>
        <w:rPr>
          <w:rStyle w:val="a5"/>
          <w:b w:val="0"/>
          <w:szCs w:val="28"/>
        </w:rPr>
        <w:t>Силинского</w:t>
      </w:r>
      <w:proofErr w:type="spellEnd"/>
      <w:r>
        <w:rPr>
          <w:rStyle w:val="a5"/>
          <w:b w:val="0"/>
          <w:szCs w:val="28"/>
        </w:rPr>
        <w:t xml:space="preserve"> сельского поселения</w:t>
      </w:r>
    </w:p>
    <w:p w:rsidR="00DF67CC" w:rsidRDefault="00DF67CC" w:rsidP="00DF67CC">
      <w:pPr>
        <w:ind w:firstLine="698"/>
        <w:jc w:val="right"/>
        <w:rPr>
          <w:b/>
        </w:rPr>
      </w:pPr>
      <w:proofErr w:type="spellStart"/>
      <w:r>
        <w:rPr>
          <w:rStyle w:val="a5"/>
          <w:b w:val="0"/>
          <w:szCs w:val="28"/>
        </w:rPr>
        <w:t>Ардатовского</w:t>
      </w:r>
      <w:proofErr w:type="spellEnd"/>
      <w:r>
        <w:rPr>
          <w:rStyle w:val="a5"/>
          <w:b w:val="0"/>
          <w:szCs w:val="28"/>
        </w:rPr>
        <w:t xml:space="preserve"> муниципального района</w:t>
      </w:r>
    </w:p>
    <w:p w:rsidR="00DF67CC" w:rsidRDefault="00DF67CC" w:rsidP="00DF67CC">
      <w:pPr>
        <w:ind w:firstLine="698"/>
        <w:jc w:val="center"/>
        <w:rPr>
          <w:b/>
          <w:szCs w:val="28"/>
        </w:rPr>
      </w:pPr>
      <w:r>
        <w:rPr>
          <w:rStyle w:val="a5"/>
          <w:b w:val="0"/>
          <w:szCs w:val="28"/>
        </w:rPr>
        <w:t xml:space="preserve">                                                                              </w:t>
      </w:r>
      <w:proofErr w:type="gramStart"/>
      <w:r>
        <w:rPr>
          <w:rStyle w:val="a5"/>
          <w:b w:val="0"/>
          <w:szCs w:val="28"/>
        </w:rPr>
        <w:t>от</w:t>
      </w:r>
      <w:proofErr w:type="gramEnd"/>
      <w:r>
        <w:rPr>
          <w:rStyle w:val="a5"/>
          <w:b w:val="0"/>
          <w:szCs w:val="28"/>
        </w:rPr>
        <w:t xml:space="preserve"> 24 февраля  2014г №31</w:t>
      </w:r>
    </w:p>
    <w:p w:rsidR="00DF67CC" w:rsidRDefault="00DF67CC" w:rsidP="00DF67CC">
      <w:pPr>
        <w:rPr>
          <w:sz w:val="24"/>
          <w:szCs w:val="24"/>
        </w:rPr>
      </w:pPr>
    </w:p>
    <w:p w:rsidR="00DF67CC" w:rsidRDefault="00DF67CC" w:rsidP="00DF67CC">
      <w:pPr>
        <w:pStyle w:val="1"/>
        <w:rPr>
          <w:rFonts w:ascii="Cambria" w:hAnsi="Cambria"/>
        </w:rPr>
      </w:pPr>
    </w:p>
    <w:p w:rsidR="00DF67CC" w:rsidRDefault="00DF67CC" w:rsidP="00DF67CC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 </w:t>
      </w:r>
    </w:p>
    <w:p w:rsidR="00DF67CC" w:rsidRDefault="00DF67CC" w:rsidP="00DF67CC">
      <w:pPr>
        <w:pStyle w:val="1"/>
        <w:jc w:val="center"/>
        <w:rPr>
          <w:b w:val="0"/>
          <w:szCs w:val="28"/>
        </w:rPr>
      </w:pPr>
      <w:r>
        <w:rPr>
          <w:b w:val="0"/>
          <w:szCs w:val="28"/>
        </w:rPr>
        <w:t>Порядок</w:t>
      </w:r>
      <w:r>
        <w:rPr>
          <w:b w:val="0"/>
          <w:szCs w:val="28"/>
        </w:rPr>
        <w:br/>
        <w:t>формирования и использования бюджетных ассигнований муниципального дорожного фонда</w:t>
      </w:r>
      <w:r>
        <w:rPr>
          <w:b w:val="0"/>
          <w:szCs w:val="28"/>
        </w:rPr>
        <w:br/>
      </w:r>
      <w:proofErr w:type="spellStart"/>
      <w:r>
        <w:rPr>
          <w:b w:val="0"/>
          <w:szCs w:val="28"/>
        </w:rPr>
        <w:t>Силинского</w:t>
      </w:r>
      <w:proofErr w:type="spellEnd"/>
      <w:r>
        <w:rPr>
          <w:b w:val="0"/>
          <w:szCs w:val="28"/>
        </w:rPr>
        <w:t xml:space="preserve"> сельского поселения </w:t>
      </w:r>
      <w:proofErr w:type="spellStart"/>
      <w:r>
        <w:rPr>
          <w:b w:val="0"/>
          <w:szCs w:val="28"/>
        </w:rPr>
        <w:t>Ардатовского</w:t>
      </w:r>
      <w:proofErr w:type="spellEnd"/>
      <w:r>
        <w:rPr>
          <w:b w:val="0"/>
          <w:szCs w:val="28"/>
        </w:rPr>
        <w:t xml:space="preserve"> муниципального </w:t>
      </w:r>
      <w:proofErr w:type="gramStart"/>
      <w:r>
        <w:rPr>
          <w:b w:val="0"/>
          <w:szCs w:val="28"/>
        </w:rPr>
        <w:t>района .</w:t>
      </w:r>
      <w:proofErr w:type="gramEnd"/>
    </w:p>
    <w:p w:rsidR="00DF67CC" w:rsidRDefault="00DF67CC" w:rsidP="00DF67CC">
      <w:pPr>
        <w:rPr>
          <w:szCs w:val="28"/>
        </w:rPr>
      </w:pPr>
      <w:bookmarkStart w:id="4" w:name="sub_1001"/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 xml:space="preserve">1. Настоящий порядок определяет порядок формирования и использования бюджетных ассигнований муниципального дорожного фонда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</w:t>
      </w:r>
      <w:bookmarkEnd w:id="4"/>
      <w:r>
        <w:rPr>
          <w:szCs w:val="28"/>
        </w:rPr>
        <w:t xml:space="preserve">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района.</w:t>
      </w:r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Style w:val="a5"/>
          <w:b w:val="0"/>
          <w:szCs w:val="28"/>
        </w:rPr>
        <w:t xml:space="preserve">Муниципальный дорожный фонд </w:t>
      </w:r>
      <w:proofErr w:type="spellStart"/>
      <w:r>
        <w:rPr>
          <w:rStyle w:val="a5"/>
          <w:b w:val="0"/>
          <w:szCs w:val="28"/>
        </w:rPr>
        <w:t>Силинского</w:t>
      </w:r>
      <w:proofErr w:type="spellEnd"/>
      <w:r>
        <w:rPr>
          <w:rStyle w:val="a5"/>
          <w:b w:val="0"/>
          <w:szCs w:val="28"/>
        </w:rPr>
        <w:t xml:space="preserve"> сельского поселения </w:t>
      </w:r>
      <w:proofErr w:type="spellStart"/>
      <w:r>
        <w:rPr>
          <w:rStyle w:val="a5"/>
          <w:b w:val="0"/>
          <w:szCs w:val="28"/>
        </w:rPr>
        <w:t>Ардатовского</w:t>
      </w:r>
      <w:proofErr w:type="spellEnd"/>
      <w:r>
        <w:rPr>
          <w:rStyle w:val="a5"/>
          <w:b w:val="0"/>
          <w:szCs w:val="28"/>
        </w:rPr>
        <w:t xml:space="preserve"> муниципального района</w:t>
      </w:r>
      <w:r>
        <w:rPr>
          <w:rStyle w:val="a5"/>
          <w:szCs w:val="28"/>
        </w:rPr>
        <w:t xml:space="preserve"> </w:t>
      </w:r>
      <w:r>
        <w:rPr>
          <w:szCs w:val="28"/>
        </w:rPr>
        <w:t xml:space="preserve">- часть средств бюджета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на территории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 xml:space="preserve">3. Объем бюджетных ассигнований муниципального дорожного фонда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утверждается решением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о бюджете на очередной финансовый 2014 год в размере не менее прогнозируемого объема доходов бюджета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от:</w:t>
      </w:r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>1)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>
        <w:rPr>
          <w:szCs w:val="28"/>
        </w:rPr>
        <w:t>инжекторных</w:t>
      </w:r>
      <w:proofErr w:type="spellEnd"/>
      <w:r>
        <w:rPr>
          <w:szCs w:val="28"/>
        </w:rPr>
        <w:t>) двигателей, производимые на территории Российской Федерации, подлежащих зачислению в местный бюджет;</w:t>
      </w:r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 xml:space="preserve">2) поступлений в виде субсидий, субвенций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 xml:space="preserve">3)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 xml:space="preserve">4. Бюджетные ассигнования муниципального дорожного фонда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направляются на финансовое обеспечение деятельности по проектированию, строительству, </w:t>
      </w:r>
      <w:r>
        <w:rPr>
          <w:szCs w:val="28"/>
        </w:rPr>
        <w:lastRenderedPageBreak/>
        <w:t xml:space="preserve">реконструкции, капитальному ремонту, ремонту и содержанию автомобильных дорог общего пользования местного значения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и искусственных сооружений на них, а также капитальному ремонту и ремонту дворовых территорий многоквартирных домов, проездов к дворовым территориям многоквартирных домов населенных пунктов на территории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 xml:space="preserve">5. Использование бюджетных ассигнований муниципального дорожного фонда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осуществляется в соответствии с решением Совета депутатов в рамках реализации муниципальной программы «Устойчивое развитие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2014г-2017гг, и на период  до 2020 года», утвержденной решением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а также непрограммных мероприятий, утвержденных иными нормативными правовыми актами, устанавливающими расходные обязательства в сфере дорожного хозяйства.</w:t>
      </w:r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>Бюджетные ассигнования муниципального дорожного фонда, не использованные в текущем финансовом году, направляются на увеличение бюджетных ассигнований фонда в очередном финансовом году.</w:t>
      </w:r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 xml:space="preserve">6. Главным распорядителем средств муниципального дорожного фонда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</w:t>
      </w:r>
      <w:proofErr w:type="gramStart"/>
      <w:r>
        <w:rPr>
          <w:szCs w:val="28"/>
        </w:rPr>
        <w:t>поселения  является</w:t>
      </w:r>
      <w:proofErr w:type="gramEnd"/>
      <w:r>
        <w:rPr>
          <w:szCs w:val="28"/>
        </w:rPr>
        <w:t xml:space="preserve"> 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.</w:t>
      </w:r>
    </w:p>
    <w:p w:rsidR="00DF67CC" w:rsidRDefault="00DF67CC" w:rsidP="00DF67CC">
      <w:pPr>
        <w:jc w:val="both"/>
        <w:rPr>
          <w:szCs w:val="28"/>
        </w:rPr>
      </w:pPr>
      <w:r>
        <w:rPr>
          <w:szCs w:val="28"/>
        </w:rPr>
        <w:t xml:space="preserve">7. Контроль за целевым использованием средств муниципального дорожного фонда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осуществляет Совет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proofErr w:type="gram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 муниципального</w:t>
      </w:r>
      <w:proofErr w:type="gramEnd"/>
      <w:r>
        <w:rPr>
          <w:szCs w:val="28"/>
        </w:rPr>
        <w:t xml:space="preserve"> образования в соответствии с действующим законодательством и муниципальными правовыми актами.</w:t>
      </w: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both"/>
        <w:rPr>
          <w:szCs w:val="28"/>
        </w:rPr>
      </w:pPr>
    </w:p>
    <w:p w:rsidR="00DF67CC" w:rsidRDefault="00DF67CC" w:rsidP="00DF67CC">
      <w:pPr>
        <w:jc w:val="center"/>
        <w:rPr>
          <w:szCs w:val="28"/>
        </w:rPr>
      </w:pPr>
    </w:p>
    <w:p w:rsidR="00DF67CC" w:rsidRDefault="00DF67CC" w:rsidP="00DF67CC">
      <w:pPr>
        <w:jc w:val="center"/>
        <w:rPr>
          <w:szCs w:val="28"/>
        </w:rPr>
      </w:pPr>
    </w:p>
    <w:p w:rsidR="00DF67CC" w:rsidRDefault="00DF67CC" w:rsidP="00DF67CC">
      <w:pPr>
        <w:jc w:val="center"/>
        <w:rPr>
          <w:szCs w:val="28"/>
        </w:rPr>
      </w:pPr>
    </w:p>
    <w:p w:rsidR="00DF67CC" w:rsidRDefault="00DF67CC" w:rsidP="00DF67CC">
      <w:pPr>
        <w:jc w:val="center"/>
        <w:rPr>
          <w:szCs w:val="28"/>
        </w:rPr>
      </w:pPr>
    </w:p>
    <w:p w:rsidR="00DF67CC" w:rsidRDefault="00DF67CC" w:rsidP="00DF67CC">
      <w:pPr>
        <w:jc w:val="center"/>
        <w:rPr>
          <w:szCs w:val="28"/>
        </w:rPr>
      </w:pPr>
    </w:p>
    <w:p w:rsidR="00DF67CC" w:rsidRDefault="00DF67CC" w:rsidP="00DF67CC">
      <w:pPr>
        <w:jc w:val="center"/>
        <w:rPr>
          <w:szCs w:val="28"/>
        </w:rPr>
      </w:pPr>
    </w:p>
    <w:p w:rsidR="00DF67CC" w:rsidRDefault="00DF67CC" w:rsidP="00DF67CC">
      <w:pPr>
        <w:jc w:val="center"/>
        <w:rPr>
          <w:szCs w:val="28"/>
        </w:rPr>
      </w:pPr>
    </w:p>
    <w:p w:rsidR="00DF67CC" w:rsidRDefault="00DF67CC" w:rsidP="00DF67CC">
      <w:pPr>
        <w:jc w:val="center"/>
        <w:rPr>
          <w:szCs w:val="28"/>
        </w:rPr>
      </w:pPr>
    </w:p>
    <w:p w:rsidR="00DF67CC" w:rsidRDefault="00DF67CC" w:rsidP="00DF67CC"/>
    <w:p w:rsidR="00D44415" w:rsidRDefault="00D44415">
      <w:bookmarkStart w:id="5" w:name="_GoBack"/>
      <w:bookmarkEnd w:id="5"/>
    </w:p>
    <w:sectPr w:rsidR="00D44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A53"/>
    <w:rsid w:val="00686A53"/>
    <w:rsid w:val="00D44415"/>
    <w:rsid w:val="00DF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AC52D8-128E-4CA1-AE1C-F31FDF36E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7C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F67CC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67C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Нормальный (таблица)"/>
    <w:basedOn w:val="a"/>
    <w:next w:val="a"/>
    <w:rsid w:val="00DF67C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4">
    <w:name w:val="Прижатый влево"/>
    <w:basedOn w:val="a"/>
    <w:next w:val="a"/>
    <w:rsid w:val="00DF67C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5">
    <w:name w:val="Цветовое выделение"/>
    <w:rsid w:val="00DF67CC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9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810</Words>
  <Characters>4618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2020-04-16T04:26:00Z</dcterms:created>
  <dcterms:modified xsi:type="dcterms:W3CDTF">2020-04-16T04:27:00Z</dcterms:modified>
</cp:coreProperties>
</file>