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E87" w:rsidRDefault="00422E87" w:rsidP="00422E87">
      <w:pPr>
        <w:pStyle w:val="a3"/>
        <w:spacing w:after="0" w:afterAutospacing="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Совет 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22E87" w:rsidRDefault="00422E87" w:rsidP="00422E8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422E87" w:rsidRDefault="00422E87" w:rsidP="00422E8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22E87" w:rsidRDefault="00422E87" w:rsidP="00422E8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первого</w:t>
      </w:r>
      <w:proofErr w:type="gramEnd"/>
      <w:r>
        <w:rPr>
          <w:sz w:val="28"/>
          <w:szCs w:val="28"/>
        </w:rPr>
        <w:t xml:space="preserve"> созыва</w:t>
      </w:r>
    </w:p>
    <w:p w:rsidR="00422E87" w:rsidRDefault="00422E87" w:rsidP="00422E8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422E87" w:rsidRDefault="00422E87" w:rsidP="00422E87">
      <w:pPr>
        <w:pStyle w:val="a3"/>
        <w:spacing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422E87" w:rsidRDefault="00422E87" w:rsidP="00422E87">
      <w:pPr>
        <w:pStyle w:val="a3"/>
        <w:spacing w:after="0" w:afterAutospacing="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19  мая</w:t>
      </w:r>
      <w:proofErr w:type="gramEnd"/>
      <w:r>
        <w:rPr>
          <w:sz w:val="28"/>
          <w:szCs w:val="28"/>
        </w:rPr>
        <w:t xml:space="preserve">  2021 г                                                                                 №50</w:t>
      </w:r>
    </w:p>
    <w:p w:rsidR="00422E87" w:rsidRDefault="00422E87" w:rsidP="00422E87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Устав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Устава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Законом Республики Мордовия от 15 июня 2010 года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 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Устав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</w:t>
      </w:r>
      <w:proofErr w:type="gramStart"/>
      <w:r>
        <w:rPr>
          <w:sz w:val="28"/>
          <w:szCs w:val="28"/>
        </w:rPr>
        <w:t>Мордовия  от</w:t>
      </w:r>
      <w:proofErr w:type="gramEnd"/>
      <w:r>
        <w:rPr>
          <w:sz w:val="28"/>
          <w:szCs w:val="28"/>
        </w:rPr>
        <w:t xml:space="preserve"> 12 ноября 2019 г. № 18 (с изменениями, внесёнными решением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21.10.2020 г.№38) следующие изменения: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1) статью 7 дополнить пунктом 17 следующего содержания: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«17) осуществление мероприятий по оказанию помощи лицам, находящимся в состоянии алкогольного, наркотического или иного токсического опьянения.»;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2) </w:t>
      </w:r>
      <w:proofErr w:type="gramStart"/>
      <w:r>
        <w:rPr>
          <w:sz w:val="28"/>
          <w:szCs w:val="28"/>
        </w:rPr>
        <w:t>в  статье</w:t>
      </w:r>
      <w:proofErr w:type="gramEnd"/>
      <w:r>
        <w:rPr>
          <w:sz w:val="28"/>
          <w:szCs w:val="28"/>
        </w:rPr>
        <w:t xml:space="preserve"> 13: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) часть 1 дополнить  пунктом 4 следующего содержания: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«4) в соответствии с законом субъекта Российской Федерации на части территории населенного пункта, входящего в состав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вопросу введения и использования средств самообложения граждан на данной части территории населенного пункта.»;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>) дополнить частью 1.1. следующего содержания: 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«1.1.Сход граждан, предусмотренный пунктом 4 части 1 настоящей статьи, может созываться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по</w:t>
      </w:r>
      <w:proofErr w:type="gramEnd"/>
      <w:r>
        <w:rPr>
          <w:sz w:val="28"/>
          <w:szCs w:val="28"/>
        </w:rPr>
        <w:t xml:space="preserve"> инициативе группы жителей соответствующей части территории населенного пункта численностью не менее 10 человек.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Федерации.»;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) часть 3 после слов «жителей населенного пункта» дополнить словами «(либо части его территории)»;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3) дополнить статьей 14.1 следующего содержания: 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«Статья 14.1. Инициативные проекты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1. В целях реализации мероприятий, имеющих приоритетное значение для жителей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или его части, по решению вопросов местного значения или иных вопросов, право решения которых предоставлено органам местного самоуправления, в администрацию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может быть внесен инициативный проект. Порядок определения части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Инициативный проект должен содержать следующие сведения: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описание проблемы, решение которой имеет приоритетное значение для жителей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или его части;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обоснование предложений по решению указанной проблемы;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описание ожидаемого результата (ожидаемых результатов) реализации инициативного проекта;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предварительный расчет необходимых расходов на реализацию инициативного проекта;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планируемые сроки реализации инициативного проекта;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сведения о планируемом (возможном) финансовом, имущественном и (или) трудовом участии заинтересованных лиц в реализации данного проекта; </w:t>
      </w:r>
    </w:p>
    <w:p w:rsidR="00422E87" w:rsidRDefault="00422E87" w:rsidP="00422E8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8) указание на территорию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иные сведения, предусмотренные нормативным правовым актом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Инициативный проект до его внесения в администрацию 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Нормативным правовым актом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Инициаторы проекта при внесении инициативного проекта в администрацию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или его части.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Информация о внесении инициативного проекта в администрацию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подлежит опубликованию (обнародованию) и размещению на официальном </w:t>
      </w:r>
      <w:proofErr w:type="gramStart"/>
      <w:r>
        <w:rPr>
          <w:sz w:val="28"/>
          <w:szCs w:val="28"/>
        </w:rPr>
        <w:t xml:space="preserve">сайте 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 должна содержать сведения, указанные в части 3 настоящей статьи, а также об инициаторах проекта. Одновременно граждане информируются о возможности представления в администрацию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достигшие шестнадцатилетнего возраста. В случае, если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 В сельском населенном пункте указанная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информация</w:t>
      </w:r>
      <w:proofErr w:type="gramEnd"/>
      <w:r>
        <w:rPr>
          <w:sz w:val="28"/>
          <w:szCs w:val="28"/>
        </w:rPr>
        <w:t xml:space="preserve"> может доводиться до сведения граждан старостой сельского населенного пункта.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Инициативный проект подлежит обязательному рассмотрению администрацией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течение 30 дней со дня его внесения.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по результатам рассмотрения инициативного проекта принимает одно из следующих решений: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отказать в поддержке инициативного проекта и вернуть его инициаторам проекта с указанием причин отказа в поддержке инициативного проекта.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принимает решение об отказе в поддержке инициативного проекта в одном из следующих случаев: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несоблюдение установленного порядка внесения инициативного проекта и его рассмотрения;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невозможность реализации инициативного проекта ввиду отсутствия у органов местного самоуправления необходимых полномочий и прав;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наличие возможности решения описанной в инициативном проекте проблемы более эффективным способом;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признание инициативного проекта не прошедшим конкурсный отбор.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или государственного органа в соответствии с их компетенцией.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порядок</w:t>
      </w:r>
      <w:proofErr w:type="gramEnd"/>
      <w:r>
        <w:rPr>
          <w:sz w:val="28"/>
          <w:szCs w:val="28"/>
        </w:rPr>
        <w:t xml:space="preserve"> и критерии конкурсного отбора таких инициативных проектов устанавливаются в соответствии с законом и (или) иным нормативным правовым актом субъекта Российской Федерации. В этом случае требования частей 3, 6, 7, 8, 9, 11 и 12 настоящей статьи не применяются.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В случае, если в администрацию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организует проведение конкурсного отбора и информирует об этом инициаторов проекта.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Инициаторы проекта, другие граждане, проживающие на территории соответствующего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контроль за реализацией инициативного проекта в формах, не противоречащих законодательству Российской Федерации.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Информация о рассмотрении инициативного проекта администрацией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информационно-телекоммуникационной сети «Интернет». Отчет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случае, </w:t>
      </w:r>
      <w:proofErr w:type="gramStart"/>
      <w:r>
        <w:rPr>
          <w:sz w:val="28"/>
          <w:szCs w:val="28"/>
        </w:rPr>
        <w:t>если  администрация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 В сельском населенном пункте указанная информация может доводиться до сведения граждан старостой сельского населенного пункта.»;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в статье 15: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а</w:t>
      </w:r>
      <w:proofErr w:type="gramEnd"/>
      <w:r>
        <w:rPr>
          <w:sz w:val="28"/>
          <w:szCs w:val="28"/>
        </w:rPr>
        <w:t xml:space="preserve">) часть 7 дополнить пунктом 7 следующего содержания: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«7) обсуждение инициативного проекта и принятие решения по вопросу о его одобрении.»;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) дополнить частью 8.1 следующего содержания: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«8.1. Органы территориального общественного самоуправления могут выдвигать инициативный проект в качестве инициаторов проекта.»;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   5) часть 6 статьи 16 дополнить пунктом 4.1 следующего содержания: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   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пункта;»;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в статье 18: </w:t>
      </w:r>
    </w:p>
    <w:p w:rsidR="00422E87" w:rsidRDefault="00422E87" w:rsidP="00422E87">
      <w:pPr>
        <w:pStyle w:val="a3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) часть 1 после слов «и должностных лиц местного самоуправления,» дополнить словами «обсуждения вопросов внесения инициативных проектов и их рассмотрения,»; </w:t>
      </w:r>
    </w:p>
    <w:p w:rsidR="00422E87" w:rsidRDefault="00422E87" w:rsidP="00422E87">
      <w:pPr>
        <w:pStyle w:val="a3"/>
        <w:spacing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) дополнить частью 4.1 следующего содержания: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образования.»;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в статье 19: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) часть 3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возраста.»;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</w:t>
      </w:r>
      <w:proofErr w:type="gramEnd"/>
      <w:r>
        <w:rPr>
          <w:sz w:val="28"/>
          <w:szCs w:val="28"/>
        </w:rPr>
        <w:t xml:space="preserve">) часть 4 дополнить пунктом 3 следующего содержания: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) часть 6 изложить в следующей редакции: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 Решение о назначении опроса граждан принимается Советом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 Для проведения опроса граждан может использоваться официальный сайт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информационно-телекоммуникационной сети "Интернет". </w:t>
      </w:r>
      <w:proofErr w:type="gramStart"/>
      <w:r>
        <w:rPr>
          <w:sz w:val="28"/>
          <w:szCs w:val="28"/>
        </w:rPr>
        <w:t>В  решении</w:t>
      </w:r>
      <w:proofErr w:type="gramEnd"/>
      <w:r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 назначении опроса граждан устанавливаются: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1) дата и сроки проведения опроса;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2) формулировка вопроса (вопросов), предлагаемого (предлагаемых) при проведении опроса;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3) методика проведения опроса;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 4) форма опросного листа;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5) минимальная численность жителей муниципального образования, участвующих в опросе; </w:t>
      </w:r>
    </w:p>
    <w:p w:rsidR="00422E87" w:rsidRDefault="00422E87" w:rsidP="00422E8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6) порядок идентификации участников опроса в случае проведения опроса граждан с использованием официального сайта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информационно-телекоммуникационной сети "Интернет".»; </w:t>
      </w:r>
    </w:p>
    <w:p w:rsidR="00422E87" w:rsidRDefault="00422E87" w:rsidP="00422E8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       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) пункт 1 части 8 изложить в следующей редакции: </w:t>
      </w:r>
    </w:p>
    <w:p w:rsidR="00422E87" w:rsidRDefault="00422E87" w:rsidP="00422E8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«1) при проведении опроса по инициативе органов местного самоуправления или жителей муниципального образования - за счет средств бюджета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поселения;»; </w:t>
      </w:r>
    </w:p>
    <w:p w:rsidR="00422E87" w:rsidRDefault="00422E87" w:rsidP="00422E8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8)  часть 4 статьи 47 изложить в следующей редакции: 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«4. Муниципальный служащий, являющийся руководителем органа местного самоуправления, аппарата избирательной комиссии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период замещения ими соответствующей должности»;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часть 3 статьи 63 дополнить пунктом 3 следующего содержания: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ситуаций.»;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дополнить статьей 73.1 следующего содержания: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«Статья 73.1 Средства самообложения граждан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поселения) и для которых размер платежей может быть уменьшен. «2. Вопросы введения и использования указанных в части 1 настоящей статьи разовых платежей граждан решаются на местном референдуме, а в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случаях</w:t>
      </w:r>
      <w:proofErr w:type="gramEnd"/>
      <w:r>
        <w:rPr>
          <w:sz w:val="28"/>
          <w:szCs w:val="28"/>
        </w:rPr>
        <w:t xml:space="preserve">, предусмотренных пунктами 2 и 4 части 1 статьи 9.1 настоящего Устава, на сходе граждан.»;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11) дополнить статьей 73.2 следующего содержания: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«Статья 73.2. Финансовое и иное обеспечение реализации инициативных проектов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формируемых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 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Реализация инициативных проектов может обеспечиваться также в форме добровольного имущественного и (или) трудового участия заинтересованных лиц.»; </w:t>
      </w:r>
    </w:p>
    <w:p w:rsidR="00422E87" w:rsidRDefault="00422E87" w:rsidP="00422E87">
      <w:pPr>
        <w:pStyle w:val="a3"/>
        <w:rPr>
          <w:sz w:val="28"/>
          <w:szCs w:val="28"/>
        </w:rPr>
      </w:pPr>
      <w:r>
        <w:rPr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</w:t>
      </w:r>
    </w:p>
    <w:p w:rsidR="00422E87" w:rsidRDefault="00422E87" w:rsidP="00422E87">
      <w:pPr>
        <w:pStyle w:val="a3"/>
        <w:rPr>
          <w:sz w:val="28"/>
          <w:szCs w:val="28"/>
        </w:rPr>
      </w:pPr>
    </w:p>
    <w:p w:rsidR="00422E87" w:rsidRDefault="00422E87" w:rsidP="00422E87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422E87" w:rsidRDefault="00422E87" w:rsidP="00422E87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</w:t>
      </w:r>
    </w:p>
    <w:p w:rsidR="00422E87" w:rsidRDefault="00422E87" w:rsidP="00422E87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</w:p>
    <w:p w:rsidR="00422E87" w:rsidRDefault="00422E87" w:rsidP="00422E87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района</w:t>
      </w:r>
      <w:proofErr w:type="gramEnd"/>
      <w:r>
        <w:rPr>
          <w:sz w:val="28"/>
          <w:szCs w:val="28"/>
        </w:rPr>
        <w:t xml:space="preserve"> Республики Мордовия                                                         </w:t>
      </w:r>
      <w:proofErr w:type="spellStart"/>
      <w:r>
        <w:rPr>
          <w:sz w:val="28"/>
          <w:szCs w:val="28"/>
        </w:rPr>
        <w:t>В.Г.Дмитриев</w:t>
      </w:r>
      <w:proofErr w:type="spellEnd"/>
      <w:r>
        <w:rPr>
          <w:sz w:val="28"/>
          <w:szCs w:val="28"/>
        </w:rPr>
        <w:t>.</w:t>
      </w:r>
    </w:p>
    <w:p w:rsidR="00422E87" w:rsidRDefault="00422E87" w:rsidP="00422E8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22E87" w:rsidRDefault="00422E87" w:rsidP="00422E87">
      <w:pPr>
        <w:spacing w:line="240" w:lineRule="auto"/>
        <w:ind w:firstLine="709"/>
        <w:jc w:val="both"/>
        <w:rPr>
          <w:sz w:val="28"/>
          <w:szCs w:val="28"/>
        </w:rPr>
      </w:pPr>
    </w:p>
    <w:p w:rsidR="00422E87" w:rsidRDefault="00422E87" w:rsidP="00422E87">
      <w:pPr>
        <w:rPr>
          <w:sz w:val="28"/>
          <w:szCs w:val="28"/>
        </w:rPr>
      </w:pPr>
    </w:p>
    <w:p w:rsidR="003D5701" w:rsidRDefault="003D5701">
      <w:bookmarkStart w:id="0" w:name="_GoBack"/>
      <w:bookmarkEnd w:id="0"/>
    </w:p>
    <w:sectPr w:rsidR="003D5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747"/>
    <w:rsid w:val="003D5701"/>
    <w:rsid w:val="00422E87"/>
    <w:rsid w:val="00EE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09FB1A-A84D-4C31-90A8-0D0875A19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2E87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2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8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2992</Words>
  <Characters>17061</Characters>
  <Application>Microsoft Office Word</Application>
  <DocSecurity>0</DocSecurity>
  <Lines>142</Lines>
  <Paragraphs>40</Paragraphs>
  <ScaleCrop>false</ScaleCrop>
  <Company>SPecialiST RePack</Company>
  <LinksUpToDate>false</LinksUpToDate>
  <CharactersWithSpaces>20013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2021-05-18T12:22:00Z</dcterms:created>
  <dcterms:modified xsi:type="dcterms:W3CDTF">2021-05-18T12:23:00Z</dcterms:modified>
</cp:coreProperties>
</file>