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D98" w:rsidRDefault="003A3D98" w:rsidP="003A3D98">
      <w:pPr>
        <w:pStyle w:val="a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Совет 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3A3D98" w:rsidRDefault="003A3D98" w:rsidP="003A3D98">
      <w:pPr>
        <w:pStyle w:val="a4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A3D98" w:rsidRDefault="003A3D98" w:rsidP="003A3D98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A3D98" w:rsidRDefault="003A3D98" w:rsidP="003A3D98">
      <w:pPr>
        <w:pStyle w:val="a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3A3D98" w:rsidRDefault="003A3D98" w:rsidP="003A3D98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с.Силино</w:t>
      </w:r>
      <w:r>
        <w:rPr>
          <w:sz w:val="28"/>
          <w:szCs w:val="28"/>
        </w:rPr>
        <w:tab/>
      </w:r>
    </w:p>
    <w:p w:rsidR="003A3D98" w:rsidRDefault="003A3D98" w:rsidP="003A3D98">
      <w:pPr>
        <w:pStyle w:val="a4"/>
        <w:jc w:val="center"/>
        <w:rPr>
          <w:sz w:val="28"/>
          <w:szCs w:val="28"/>
        </w:rPr>
      </w:pPr>
    </w:p>
    <w:p w:rsidR="003A3D98" w:rsidRDefault="003A3D98" w:rsidP="003A3D98">
      <w:pPr>
        <w:pStyle w:val="a4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3A3D98" w:rsidRDefault="003A3D98" w:rsidP="003A3D98">
      <w:pPr>
        <w:jc w:val="both"/>
        <w:rPr>
          <w:rFonts w:cs="Tahoma"/>
          <w:sz w:val="28"/>
          <w:szCs w:val="28"/>
          <w:u w:val="single"/>
        </w:rPr>
      </w:pPr>
    </w:p>
    <w:p w:rsidR="003A3D98" w:rsidRDefault="003A3D98" w:rsidP="003A3D98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</w:t>
      </w:r>
    </w:p>
    <w:p w:rsidR="003A3D98" w:rsidRDefault="003A3D98" w:rsidP="003A3D98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</w:t>
      </w:r>
      <w:proofErr w:type="gramStart"/>
      <w:r>
        <w:rPr>
          <w:rFonts w:cs="Tahoma"/>
          <w:sz w:val="28"/>
          <w:szCs w:val="28"/>
        </w:rPr>
        <w:t>от</w:t>
      </w:r>
      <w:proofErr w:type="gramEnd"/>
      <w:r>
        <w:rPr>
          <w:rFonts w:cs="Tahoma"/>
          <w:sz w:val="28"/>
          <w:szCs w:val="28"/>
        </w:rPr>
        <w:t xml:space="preserve"> 15.04.2022г.</w:t>
      </w:r>
      <w:r>
        <w:rPr>
          <w:rFonts w:cs="Tahoma"/>
          <w:b/>
          <w:sz w:val="28"/>
          <w:szCs w:val="28"/>
        </w:rPr>
        <w:t xml:space="preserve">             </w:t>
      </w:r>
      <w:r>
        <w:rPr>
          <w:rFonts w:cs="Tahoma"/>
          <w:sz w:val="28"/>
          <w:szCs w:val="28"/>
        </w:rPr>
        <w:t xml:space="preserve">                                                                    №24 </w:t>
      </w:r>
    </w:p>
    <w:p w:rsidR="003A3D98" w:rsidRDefault="003A3D98" w:rsidP="003A3D98">
      <w:pPr>
        <w:jc w:val="both"/>
        <w:rPr>
          <w:rFonts w:cs="Tahoma"/>
          <w:sz w:val="28"/>
          <w:szCs w:val="28"/>
        </w:rPr>
      </w:pPr>
    </w:p>
    <w:p w:rsidR="003A3D98" w:rsidRDefault="003A3D98" w:rsidP="003A3D98">
      <w:pPr>
        <w:pStyle w:val="ConsPlusTitle"/>
        <w:jc w:val="both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</w:p>
    <w:p w:rsidR="003A3D98" w:rsidRDefault="003A3D98" w:rsidP="003A3D98">
      <w:pPr>
        <w:jc w:val="both"/>
        <w:rPr>
          <w:color w:val="000000"/>
          <w:sz w:val="28"/>
          <w:szCs w:val="28"/>
        </w:rPr>
      </w:pPr>
    </w:p>
    <w:p w:rsidR="003A3D98" w:rsidRDefault="003A3D98" w:rsidP="003A3D98">
      <w:pPr>
        <w:pStyle w:val="a4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hyperlink r:id="rId4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5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6" w:history="1">
        <w:r>
          <w:rPr>
            <w:rStyle w:val="a3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</w:p>
    <w:p w:rsidR="003A3D98" w:rsidRDefault="003A3D98" w:rsidP="003A3D98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согласно приложению.</w:t>
      </w:r>
    </w:p>
    <w:p w:rsidR="003A3D98" w:rsidRDefault="003A3D98" w:rsidP="003A3D98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2.Решение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28.04.2014г. № 36 «</w:t>
      </w:r>
      <w:r>
        <w:rPr>
          <w:rFonts w:cs="Tahoma"/>
          <w:sz w:val="28"/>
          <w:szCs w:val="28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rFonts w:cs="Tahoma"/>
          <w:sz w:val="28"/>
          <w:szCs w:val="28"/>
        </w:rPr>
        <w:t>Каласевскаого</w:t>
      </w:r>
      <w:proofErr w:type="spellEnd"/>
      <w:r>
        <w:rPr>
          <w:rFonts w:cs="Tahoma"/>
          <w:sz w:val="28"/>
          <w:szCs w:val="28"/>
        </w:rPr>
        <w:t xml:space="preserve"> сельского поселения </w:t>
      </w:r>
      <w:proofErr w:type="spellStart"/>
      <w:r>
        <w:rPr>
          <w:rFonts w:cs="Tahoma"/>
          <w:sz w:val="28"/>
          <w:szCs w:val="28"/>
        </w:rPr>
        <w:t>Ардатовского</w:t>
      </w:r>
      <w:proofErr w:type="spellEnd"/>
      <w:r>
        <w:rPr>
          <w:rFonts w:cs="Tahoma"/>
          <w:sz w:val="28"/>
          <w:szCs w:val="28"/>
        </w:rPr>
        <w:t xml:space="preserve"> муниципального района Республики Мордовия» признать утратившим силу.</w:t>
      </w:r>
    </w:p>
    <w:p w:rsidR="003A3D98" w:rsidRDefault="003A3D98" w:rsidP="003A3D98">
      <w:pPr>
        <w:pStyle w:val="a4"/>
        <w:ind w:firstLine="567"/>
        <w:jc w:val="both"/>
      </w:pPr>
      <w:r>
        <w:rPr>
          <w:sz w:val="28"/>
          <w:szCs w:val="28"/>
        </w:rPr>
        <w:t xml:space="preserve">3.Настоящее решение вступает в силу после его опубликования в Информационном бюллетене и подлежит размещению в информационной-телекоммуникационной сети "Интернет" на официальном сайте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3A3D98" w:rsidRDefault="003A3D98" w:rsidP="003A3D98">
      <w:pPr>
        <w:pStyle w:val="a4"/>
        <w:jc w:val="both"/>
      </w:pPr>
    </w:p>
    <w:p w:rsidR="003A3D98" w:rsidRDefault="003A3D98" w:rsidP="003A3D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A3D98" w:rsidRDefault="003A3D98" w:rsidP="003A3D98">
      <w:pPr>
        <w:pStyle w:val="a4"/>
        <w:jc w:val="both"/>
        <w:rPr>
          <w:color w:val="000000"/>
          <w:sz w:val="28"/>
          <w:szCs w:val="28"/>
        </w:rPr>
      </w:pPr>
    </w:p>
    <w:p w:rsidR="003A3D98" w:rsidRDefault="003A3D98" w:rsidP="003A3D9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</w:p>
    <w:p w:rsidR="003A3D98" w:rsidRDefault="003A3D98" w:rsidP="003A3D98">
      <w:pPr>
        <w:pStyle w:val="a4"/>
        <w:jc w:val="both"/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              А.Н.Анисимов.</w:t>
      </w:r>
    </w:p>
    <w:p w:rsidR="003A3D98" w:rsidRDefault="003A3D98" w:rsidP="003A3D98">
      <w:pPr>
        <w:pStyle w:val="a4"/>
        <w:jc w:val="both"/>
      </w:pPr>
      <w:r>
        <w:rPr>
          <w:color w:val="000000"/>
          <w:sz w:val="28"/>
          <w:szCs w:val="28"/>
        </w:rPr>
        <w:t xml:space="preserve"> </w:t>
      </w:r>
    </w:p>
    <w:p w:rsidR="003A3D98" w:rsidRDefault="003A3D98" w:rsidP="003A3D98">
      <w:pPr>
        <w:sectPr w:rsidR="003A3D98">
          <w:pgSz w:w="11906" w:h="16838"/>
          <w:pgMar w:top="720" w:right="567" w:bottom="720" w:left="1134" w:header="131" w:footer="57" w:gutter="0"/>
          <w:cols w:space="720"/>
        </w:sectPr>
      </w:pPr>
    </w:p>
    <w:p w:rsidR="003A3D98" w:rsidRDefault="003A3D98" w:rsidP="003A3D98">
      <w:pPr>
        <w:ind w:left="-567"/>
        <w:jc w:val="right"/>
      </w:pPr>
      <w:r>
        <w:rPr>
          <w:color w:val="000000"/>
          <w:sz w:val="22"/>
          <w:szCs w:val="22"/>
        </w:rPr>
        <w:lastRenderedPageBreak/>
        <w:t>Приложение</w:t>
      </w:r>
    </w:p>
    <w:p w:rsidR="003A3D98" w:rsidRDefault="003A3D98" w:rsidP="003A3D98">
      <w:pPr>
        <w:ind w:left="-567"/>
        <w:jc w:val="right"/>
      </w:pPr>
      <w:proofErr w:type="gramStart"/>
      <w:r>
        <w:rPr>
          <w:color w:val="000000"/>
          <w:sz w:val="22"/>
          <w:szCs w:val="22"/>
        </w:rPr>
        <w:t>к</w:t>
      </w:r>
      <w:proofErr w:type="gramEnd"/>
      <w:r>
        <w:rPr>
          <w:color w:val="000000"/>
          <w:sz w:val="22"/>
          <w:szCs w:val="22"/>
        </w:rPr>
        <w:t xml:space="preserve"> решению </w:t>
      </w:r>
      <w:proofErr w:type="spellStart"/>
      <w:r>
        <w:rPr>
          <w:color w:val="000000"/>
          <w:sz w:val="22"/>
          <w:szCs w:val="22"/>
        </w:rPr>
        <w:t>Силинского</w:t>
      </w:r>
      <w:proofErr w:type="spellEnd"/>
    </w:p>
    <w:p w:rsidR="003A3D98" w:rsidRDefault="003A3D98" w:rsidP="003A3D98">
      <w:pPr>
        <w:ind w:left="-567"/>
        <w:jc w:val="right"/>
      </w:pPr>
      <w:proofErr w:type="gramStart"/>
      <w:r>
        <w:rPr>
          <w:color w:val="000000"/>
          <w:sz w:val="22"/>
          <w:szCs w:val="22"/>
        </w:rPr>
        <w:t>сельского</w:t>
      </w:r>
      <w:proofErr w:type="gramEnd"/>
      <w:r>
        <w:rPr>
          <w:color w:val="000000"/>
          <w:sz w:val="22"/>
          <w:szCs w:val="22"/>
        </w:rPr>
        <w:t xml:space="preserve"> поселения </w:t>
      </w:r>
      <w:proofErr w:type="spellStart"/>
      <w:r>
        <w:rPr>
          <w:color w:val="000000"/>
          <w:sz w:val="22"/>
          <w:szCs w:val="22"/>
        </w:rPr>
        <w:t>Ардатовского</w:t>
      </w:r>
      <w:proofErr w:type="spellEnd"/>
      <w:r>
        <w:rPr>
          <w:color w:val="000000"/>
          <w:sz w:val="22"/>
          <w:szCs w:val="22"/>
        </w:rPr>
        <w:t xml:space="preserve"> </w:t>
      </w:r>
    </w:p>
    <w:p w:rsidR="003A3D98" w:rsidRDefault="003A3D98" w:rsidP="003A3D98">
      <w:pPr>
        <w:ind w:left="-567"/>
        <w:jc w:val="right"/>
        <w:rPr>
          <w:color w:val="000000"/>
          <w:sz w:val="22"/>
          <w:szCs w:val="22"/>
        </w:rPr>
      </w:pPr>
      <w:proofErr w:type="gramStart"/>
      <w:r>
        <w:rPr>
          <w:color w:val="000000"/>
          <w:sz w:val="22"/>
          <w:szCs w:val="22"/>
        </w:rPr>
        <w:t>муниципального</w:t>
      </w:r>
      <w:proofErr w:type="gramEnd"/>
      <w:r>
        <w:rPr>
          <w:color w:val="000000"/>
          <w:sz w:val="22"/>
          <w:szCs w:val="22"/>
        </w:rPr>
        <w:t xml:space="preserve"> района Республики Мордовия </w:t>
      </w:r>
    </w:p>
    <w:p w:rsidR="003A3D98" w:rsidRDefault="003A3D98" w:rsidP="003A3D98">
      <w:pPr>
        <w:ind w:left="-567"/>
        <w:jc w:val="right"/>
      </w:pPr>
      <w:r>
        <w:rPr>
          <w:color w:val="000000"/>
          <w:sz w:val="22"/>
          <w:szCs w:val="22"/>
        </w:rPr>
        <w:t xml:space="preserve">от15.04.2022г  </w:t>
      </w:r>
      <w:r>
        <w:rPr>
          <w:color w:val="000000"/>
          <w:sz w:val="22"/>
          <w:szCs w:val="22"/>
          <w:u w:val="single"/>
        </w:rPr>
        <w:t xml:space="preserve"> </w:t>
      </w:r>
      <w:proofErr w:type="gramStart"/>
      <w:r>
        <w:rPr>
          <w:color w:val="000000"/>
          <w:sz w:val="22"/>
          <w:szCs w:val="22"/>
        </w:rPr>
        <w:t>№  24</w:t>
      </w:r>
      <w:proofErr w:type="gramEnd"/>
      <w:r>
        <w:rPr>
          <w:color w:val="000000"/>
          <w:sz w:val="22"/>
          <w:szCs w:val="22"/>
          <w:u w:val="single"/>
        </w:rPr>
        <w:t xml:space="preserve"> </w:t>
      </w:r>
    </w:p>
    <w:p w:rsidR="003A3D98" w:rsidRDefault="003A3D98" w:rsidP="003A3D98">
      <w:pPr>
        <w:ind w:left="-567"/>
        <w:jc w:val="center"/>
        <w:rPr>
          <w:color w:val="000000"/>
        </w:rPr>
      </w:pPr>
    </w:p>
    <w:p w:rsidR="003A3D98" w:rsidRDefault="003A3D98" w:rsidP="003A3D98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3A3D98" w:rsidRDefault="003A3D98" w:rsidP="003A3D98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порядке осуществления муниципального контроля 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3A3D98" w:rsidRDefault="003A3D98" w:rsidP="003A3D98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Силинскогосельского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- Положение) разработано в соответствии с </w:t>
      </w:r>
      <w:hyperlink r:id="rId7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8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9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2. 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обязательные требования).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Силинского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5. 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</w:p>
    <w:p w:rsidR="003A3D98" w:rsidRDefault="003A3D98" w:rsidP="003A3D98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>II. Должностные лица, осуществляющие муниципальный контроль,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права и обязанности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10" w:history="1">
        <w:r>
          <w:rPr>
            <w:rStyle w:val="a3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Силинского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Силинского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Силинского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11" w:history="1">
        <w:r>
          <w:rPr>
            <w:rStyle w:val="a3"/>
            <w:sz w:val="24"/>
            <w:szCs w:val="24"/>
          </w:rPr>
          <w:t>частью 5 статьи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Федерального закона N 294-ФЗ, копии документа о согласовании проведения проверки на основании заявления о согласовании органом муниципального контроля с органом прокуратуры проведения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общераспространенных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полезных ископаемых, а также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строительстве подземных сооружений, не связанных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добычей полезных ископаемых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контроль за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Силинского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Ардатовского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10. Виды проверок, проводимых в рамках осуществления муниципального контроля за использованием и охраной недр при добыче общераспространенных полезных ископаемых, а </w:t>
      </w:r>
      <w:r>
        <w:rPr>
          <w:rFonts w:ascii="Times New Roman" w:hAnsi="Times New Roman" w:cs="Times New Roman"/>
          <w:sz w:val="24"/>
          <w:szCs w:val="24"/>
        </w:rPr>
        <w:lastRenderedPageBreak/>
        <w:t>также при строительстве подземных сооружений, не связанных с добычей полезных ископаемых: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1) плановая - осуществляется по основаниям и в порядке, установленном </w:t>
      </w:r>
      <w:hyperlink r:id="rId12" w:history="1">
        <w:r>
          <w:rPr>
            <w:rStyle w:val="a3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внеплановая - осуществляется по основаниям и в порядке, установленном </w:t>
      </w:r>
      <w:hyperlink r:id="rId13" w:history="1">
        <w:r>
          <w:rPr>
            <w:rStyle w:val="a3"/>
            <w:sz w:val="24"/>
            <w:szCs w:val="24"/>
          </w:rPr>
          <w:t>статьей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14" w:history="1">
        <w:r>
          <w:rPr>
            <w:rStyle w:val="a3"/>
            <w:sz w:val="24"/>
            <w:szCs w:val="24"/>
          </w:rPr>
          <w:t>статьями 11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>
          <w:rPr>
            <w:rStyle w:val="a3"/>
            <w:sz w:val="24"/>
            <w:szCs w:val="24"/>
          </w:rPr>
          <w:t>12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6" w:history="1">
        <w:r>
          <w:rPr>
            <w:rStyle w:val="a3"/>
            <w:sz w:val="24"/>
            <w:szCs w:val="24"/>
          </w:rPr>
          <w:t>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17" w:history="1">
        <w:r>
          <w:rPr>
            <w:rStyle w:val="a3"/>
            <w:sz w:val="24"/>
            <w:szCs w:val="24"/>
          </w:rPr>
          <w:t>статье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 ситуаций природного и техногенного характера;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использованием и охраной недр при добыче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общераспространенных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полезных ископаемых, а также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строительстве подземных сооружений, не связанных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добычей полезных ископаемых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18" w:history="1">
        <w:r>
          <w:rPr>
            <w:rStyle w:val="a3"/>
            <w:sz w:val="24"/>
            <w:szCs w:val="24"/>
          </w:rPr>
          <w:t>статьей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15. К акту проверки прилагается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фототаблица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случае,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19. 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 проверку, его или их подписи.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индивидуальных предпринимателей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осуществлении муниципального контроля за использованием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охраной недр при добыче общераспространенных полезных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ископаемых</w:t>
      </w:r>
      <w:proofErr w:type="gramEnd"/>
      <w:r>
        <w:rPr>
          <w:rFonts w:ascii="Times New Roman" w:hAnsi="Times New Roman" w:cs="Times New Roman"/>
          <w:sz w:val="24"/>
          <w:szCs w:val="24"/>
        </w:rPr>
        <w:t>, а также при строительстве подземных сооружений,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не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связанных с добычей полезных ископаемых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1) непосредственно присутствовать при проведении проверки, давать объяснения по </w:t>
      </w:r>
      <w:r>
        <w:rPr>
          <w:rFonts w:ascii="Times New Roman" w:hAnsi="Times New Roman" w:cs="Times New Roman"/>
          <w:sz w:val="24"/>
          <w:szCs w:val="24"/>
        </w:rPr>
        <w:lastRenderedPageBreak/>
        <w:t>вопросам, относящимся к предмету проверки;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19" w:history="1">
        <w:r>
          <w:rPr>
            <w:rStyle w:val="a3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3A3D98" w:rsidRDefault="003A3D98" w:rsidP="003A3D98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VIII. Ответственность органов муниципального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 использованием и охраной недр при добыче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общераспространенных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полезных ископаемых, а также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строительстве подземных сооружений, не связанных</w:t>
      </w:r>
    </w:p>
    <w:p w:rsidR="003A3D98" w:rsidRDefault="003A3D98" w:rsidP="003A3D98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добычей полезных ископаемых, их должностных лиц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24. Орган муниципального контроля осуществляет контроль за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3A3D98" w:rsidRDefault="003A3D98" w:rsidP="003A3D98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3A3D98" w:rsidRDefault="003A3D98" w:rsidP="003A3D98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A3D98" w:rsidRDefault="003A3D98" w:rsidP="003A3D98">
      <w:pPr>
        <w:pStyle w:val="a4"/>
        <w:ind w:left="-567" w:firstLine="567"/>
        <w:jc w:val="center"/>
        <w:rPr>
          <w:sz w:val="28"/>
          <w:szCs w:val="28"/>
        </w:rPr>
      </w:pPr>
    </w:p>
    <w:p w:rsidR="003A3D98" w:rsidRDefault="003A3D98" w:rsidP="003A3D98">
      <w:pPr>
        <w:ind w:left="-1134"/>
        <w:jc w:val="center"/>
        <w:rPr>
          <w:rFonts w:cs="Tahoma"/>
          <w:bCs/>
          <w:szCs w:val="28"/>
        </w:rPr>
      </w:pPr>
    </w:p>
    <w:p w:rsidR="003A3D98" w:rsidRDefault="003A3D98" w:rsidP="003A3D98">
      <w:pPr>
        <w:ind w:left="-1134"/>
        <w:jc w:val="center"/>
        <w:rPr>
          <w:rFonts w:cs="Tahoma"/>
          <w:bCs/>
          <w:szCs w:val="28"/>
        </w:rPr>
      </w:pPr>
    </w:p>
    <w:p w:rsidR="003A3D98" w:rsidRDefault="003A3D98" w:rsidP="003A3D98">
      <w:pPr>
        <w:ind w:left="-1134"/>
        <w:jc w:val="center"/>
        <w:rPr>
          <w:rFonts w:cs="Tahoma"/>
          <w:bCs/>
          <w:szCs w:val="28"/>
        </w:rPr>
      </w:pPr>
    </w:p>
    <w:p w:rsidR="003A3D98" w:rsidRDefault="003A3D98" w:rsidP="003A3D98">
      <w:pPr>
        <w:ind w:left="-1134"/>
        <w:jc w:val="center"/>
        <w:rPr>
          <w:rFonts w:cs="Tahoma"/>
          <w:bCs/>
          <w:szCs w:val="28"/>
        </w:rPr>
      </w:pPr>
    </w:p>
    <w:p w:rsidR="003A3D98" w:rsidRDefault="003A3D98" w:rsidP="003A3D98">
      <w:pPr>
        <w:ind w:left="-1134"/>
        <w:jc w:val="center"/>
        <w:rPr>
          <w:rFonts w:cs="Tahoma"/>
          <w:bCs/>
          <w:szCs w:val="28"/>
        </w:rPr>
      </w:pPr>
    </w:p>
    <w:p w:rsidR="003A3D98" w:rsidRDefault="003A3D98" w:rsidP="003A3D98">
      <w:pPr>
        <w:ind w:left="-1134"/>
        <w:jc w:val="center"/>
        <w:rPr>
          <w:rFonts w:cs="Tahoma"/>
          <w:bCs/>
          <w:szCs w:val="28"/>
        </w:rPr>
      </w:pPr>
    </w:p>
    <w:p w:rsidR="003A3D98" w:rsidRDefault="003A3D98" w:rsidP="003A3D98">
      <w:pPr>
        <w:ind w:left="-1134"/>
        <w:jc w:val="center"/>
        <w:rPr>
          <w:rFonts w:cs="Tahoma"/>
          <w:bCs/>
          <w:szCs w:val="28"/>
        </w:rPr>
      </w:pPr>
    </w:p>
    <w:p w:rsidR="003A3D98" w:rsidRDefault="003A3D98" w:rsidP="003A3D98">
      <w:pPr>
        <w:rPr>
          <w:sz w:val="22"/>
        </w:rPr>
      </w:pPr>
      <w:bookmarkStart w:id="0" w:name="_GoBack"/>
      <w:bookmarkEnd w:id="0"/>
    </w:p>
    <w:p w:rsidR="00D90B43" w:rsidRDefault="00D90B43"/>
    <w:sectPr w:rsidR="00D90B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DEF"/>
    <w:rsid w:val="00173DEF"/>
    <w:rsid w:val="003A3D98"/>
    <w:rsid w:val="00D9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D85C30-09E6-46EF-B676-52F7843D9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3D98"/>
    <w:rPr>
      <w:rFonts w:ascii="Times New Roman" w:hAnsi="Times New Roman" w:cs="Times New Roman" w:hint="default"/>
      <w:color w:val="0000FF"/>
      <w:u w:val="single"/>
    </w:rPr>
  </w:style>
  <w:style w:type="paragraph" w:styleId="a4">
    <w:name w:val="No Spacing"/>
    <w:uiPriority w:val="1"/>
    <w:qFormat/>
    <w:rsid w:val="003A3D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A3D9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3A3D98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paragraph" w:customStyle="1" w:styleId="31">
    <w:name w:val="Основной текст 31"/>
    <w:basedOn w:val="a"/>
    <w:rsid w:val="003A3D98"/>
    <w:pPr>
      <w:widowControl w:val="0"/>
      <w:suppressAutoHyphens/>
      <w:spacing w:after="120"/>
    </w:pPr>
    <w:rPr>
      <w:rFonts w:eastAsia="Lucida Sans Unicode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7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91D131828CFB065EA768C3D364D7BCD200C45828BD4133B5B4B287DU6Y4L" TargetMode="External"/><Relationship Id="rId13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18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8FBEFB3487C5CBD409F839FE041E3674267A1D131B2ACFB065EA768C3D364D7BCD200C45828BD4133B5B4B287DU6Y4L" TargetMode="External"/><Relationship Id="rId12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17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FBEFB3487C5CBD409F839FE041E367426791D131828CFB065EA768C3D364D7BCD200C45828BD4133B5B4B287DU6Y4L" TargetMode="External"/><Relationship Id="rId11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5" Type="http://schemas.openxmlformats.org/officeDocument/2006/relationships/hyperlink" Target="consultantplus://offline/ref=8FBEFB3487C5CBD409F839FE041E367426791D191F29CFB065EA768C3D364D7BCD200C45828BD4133B5B4B287DU6Y4L" TargetMode="External"/><Relationship Id="rId15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10" Type="http://schemas.openxmlformats.org/officeDocument/2006/relationships/hyperlink" Target="consultantplus://offline/ref=8FBEFB3487C5CBD409F839FE041E367427721A1E137898B234BF78893566176BC969584C9D8ECA0C394548U2Y1L" TargetMode="External"/><Relationship Id="rId19" Type="http://schemas.openxmlformats.org/officeDocument/2006/relationships/hyperlink" Target="consultantplus://offline/ref=8FBEFB3487C5CBD409F839FE041E367426791D131828CFB065EA768C3D364D7BCD200C45828BD4133B5B4B287DU6Y4L" TargetMode="External"/><Relationship Id="rId4" Type="http://schemas.openxmlformats.org/officeDocument/2006/relationships/hyperlink" Target="consultantplus://offline/ref=8FBEFB3487C5CBD409F839FE041E3674267A1D131B2ACFB065EA768C3D364D7BCD200C45828BD4133B5B4B287DU6Y4L" TargetMode="External"/><Relationship Id="rId9" Type="http://schemas.openxmlformats.org/officeDocument/2006/relationships/hyperlink" Target="consultantplus://offline/ref=8FBEFB3487C5CBD409F839FE041E367426791D191F29CFB065EA768C3D364D7BCD200C45828BD4133B5B4B287DU6Y4L" TargetMode="External"/><Relationship Id="rId14" Type="http://schemas.openxmlformats.org/officeDocument/2006/relationships/hyperlink" Target="consultantplus://offline/ref=8FBEFB3487C5CBD409F839FE041E367426791D131828CFB065EA768C3D364D7BDF205449838FCB173C4E1D793838F0F938CC883CD735409EU2Y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3312</Words>
  <Characters>18881</Characters>
  <Application>Microsoft Office Word</Application>
  <DocSecurity>0</DocSecurity>
  <Lines>157</Lines>
  <Paragraphs>44</Paragraphs>
  <ScaleCrop>false</ScaleCrop>
  <Company>SPecialiST RePack</Company>
  <LinksUpToDate>false</LinksUpToDate>
  <CharactersWithSpaces>22149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2022-04-29T06:57:00Z</dcterms:created>
  <dcterms:modified xsi:type="dcterms:W3CDTF">2022-04-29T06:58:00Z</dcterms:modified>
</cp:coreProperties>
</file>