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Совет  депутатов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с.Силино</w:t>
      </w:r>
      <w:r>
        <w:rPr>
          <w:rFonts w:ascii="Times New Roman" w:hAnsi="Times New Roman"/>
          <w:sz w:val="28"/>
          <w:szCs w:val="28"/>
        </w:rPr>
        <w:tab/>
      </w: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overflowPunct w:val="0"/>
        <w:ind w:right="-143"/>
        <w:jc w:val="left"/>
        <w:rPr>
          <w:sz w:val="28"/>
          <w:szCs w:val="28"/>
          <w:u w:val="single"/>
        </w:rPr>
      </w:pPr>
    </w:p>
    <w:p w:rsidR="00704A59" w:rsidRDefault="00704A59" w:rsidP="00704A59">
      <w:pPr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РЕШЕНИЕ</w:t>
      </w:r>
    </w:p>
    <w:p w:rsidR="00704A59" w:rsidRDefault="00704A59" w:rsidP="00704A59">
      <w:pPr>
        <w:overflowPunct w:val="0"/>
        <w:ind w:left="142" w:right="-14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от  11</w:t>
      </w:r>
      <w:proofErr w:type="gramEnd"/>
      <w:r>
        <w:rPr>
          <w:sz w:val="28"/>
          <w:szCs w:val="28"/>
        </w:rPr>
        <w:t xml:space="preserve"> мая 2022 г                                                                            № 27</w:t>
      </w: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1"/>
        <w:spacing w:before="0" w:after="0"/>
        <w:jc w:val="both"/>
        <w:rPr>
          <w:rFonts w:ascii="Times New Roman" w:eastAsia="Calibri" w:hAnsi="Times New Roman"/>
          <w:b w:val="0"/>
          <w:sz w:val="28"/>
          <w:szCs w:val="28"/>
        </w:rPr>
      </w:pPr>
      <w:r>
        <w:rPr>
          <w:rFonts w:ascii="Times New Roman" w:eastAsia="Calibri" w:hAnsi="Times New Roman"/>
          <w:b w:val="0"/>
          <w:color w:val="auto"/>
          <w:sz w:val="28"/>
          <w:szCs w:val="28"/>
          <w:shd w:val="clear" w:color="auto" w:fill="FFFFFF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eastAsia="Calibri" w:hAnsi="Times New Roman"/>
          <w:b w:val="0"/>
          <w:color w:val="auto"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eastAsia="Calibri" w:hAnsi="Times New Roman"/>
          <w:b w:val="0"/>
          <w:color w:val="auto"/>
          <w:sz w:val="28"/>
          <w:szCs w:val="28"/>
          <w:shd w:val="clear" w:color="auto" w:fill="FFFFFF"/>
        </w:rPr>
        <w:t xml:space="preserve"> сельского поселения</w:t>
      </w:r>
      <w:r>
        <w:rPr>
          <w:rFonts w:ascii="Times New Roman" w:eastAsia="Calibri" w:hAnsi="Times New Roman"/>
          <w:b w:val="0"/>
          <w:sz w:val="28"/>
          <w:szCs w:val="28"/>
        </w:rPr>
        <w:t xml:space="preserve">   </w:t>
      </w:r>
      <w:proofErr w:type="gramStart"/>
      <w:r>
        <w:rPr>
          <w:rFonts w:ascii="Times New Roman" w:eastAsia="Calibri" w:hAnsi="Times New Roman"/>
          <w:b w:val="0"/>
          <w:sz w:val="28"/>
          <w:szCs w:val="28"/>
        </w:rPr>
        <w:t xml:space="preserve">   «</w:t>
      </w:r>
      <w:proofErr w:type="gramEnd"/>
      <w:r>
        <w:rPr>
          <w:rFonts w:ascii="Times New Roman" w:eastAsia="Calibri" w:hAnsi="Times New Roman"/>
          <w:b w:val="0"/>
          <w:color w:val="auto"/>
          <w:sz w:val="28"/>
          <w:szCs w:val="28"/>
        </w:rPr>
        <w:t xml:space="preserve">Положение о порядке формирования фонда стимулирования органов местного самоуправления </w:t>
      </w:r>
      <w:proofErr w:type="spellStart"/>
      <w:r>
        <w:rPr>
          <w:rFonts w:ascii="Times New Roman" w:eastAsia="Calibri" w:hAnsi="Times New Roman"/>
          <w:b w:val="0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eastAsia="Calibri" w:hAnsi="Times New Roman"/>
          <w:b w:val="0"/>
          <w:color w:val="auto"/>
          <w:sz w:val="28"/>
          <w:szCs w:val="28"/>
        </w:rPr>
        <w:t xml:space="preserve">  сельского  поселения </w:t>
      </w:r>
      <w:proofErr w:type="spellStart"/>
      <w:r>
        <w:rPr>
          <w:rFonts w:ascii="Times New Roman" w:eastAsia="Calibri" w:hAnsi="Times New Roman"/>
          <w:b w:val="0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eastAsia="Calibri" w:hAnsi="Times New Roman"/>
          <w:b w:val="0"/>
          <w:color w:val="auto"/>
          <w:sz w:val="28"/>
          <w:szCs w:val="28"/>
        </w:rPr>
        <w:t xml:space="preserve"> муниципального района Республики Мордовия ежемесячного денежного поощрения и премий по результатам работы должностным лицам и муниципальным служащих</w:t>
      </w:r>
      <w:r>
        <w:rPr>
          <w:rFonts w:ascii="Times New Roman" w:eastAsia="Calibri" w:hAnsi="Times New Roman"/>
          <w:b w:val="0"/>
          <w:sz w:val="28"/>
          <w:szCs w:val="28"/>
        </w:rPr>
        <w:t>».</w:t>
      </w:r>
    </w:p>
    <w:p w:rsidR="00704A59" w:rsidRDefault="00704A59" w:rsidP="00704A59">
      <w:pPr>
        <w:pStyle w:val="s1"/>
        <w:shd w:val="clear" w:color="auto" w:fill="FFFFFF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 соответствии с </w:t>
      </w:r>
      <w:hyperlink r:id="rId5" w:anchor="/document/400432724/entry/0" w:history="1">
        <w:r>
          <w:rPr>
            <w:rStyle w:val="a5"/>
            <w:color w:val="000000"/>
            <w:sz w:val="28"/>
            <w:szCs w:val="28"/>
          </w:rPr>
          <w:t>Указом</w:t>
        </w:r>
      </w:hyperlink>
      <w:r>
        <w:rPr>
          <w:color w:val="22272F"/>
          <w:sz w:val="28"/>
          <w:szCs w:val="28"/>
        </w:rPr>
        <w:t> Главы Республики Мордовия от 9 марта 2021 года N 62-УГ "О приостановлении действия отдельных положений Указа Главы Республики Мордовия</w:t>
      </w:r>
      <w:proofErr w:type="gramStart"/>
      <w:r>
        <w:rPr>
          <w:color w:val="22272F"/>
          <w:sz w:val="28"/>
          <w:szCs w:val="28"/>
        </w:rPr>
        <w:t>",  Уставом</w:t>
      </w:r>
      <w:proofErr w:type="gramEnd"/>
      <w:r>
        <w:rPr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22272F"/>
          <w:sz w:val="28"/>
          <w:szCs w:val="28"/>
          <w:shd w:val="clear" w:color="auto" w:fill="FFFFFF"/>
        </w:rPr>
        <w:t>Силинского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сельского поселения</w:t>
      </w:r>
      <w:r>
        <w:rPr>
          <w:color w:val="2227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Ардатовского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color w:val="22272F"/>
          <w:sz w:val="28"/>
          <w:szCs w:val="28"/>
          <w:shd w:val="clear" w:color="auto" w:fill="FFFFFF"/>
        </w:rPr>
        <w:t>Силинского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сельского поселения</w:t>
      </w:r>
      <w:r>
        <w:rPr>
          <w:color w:val="22272F"/>
          <w:sz w:val="28"/>
          <w:szCs w:val="28"/>
        </w:rPr>
        <w:t xml:space="preserve"> решил:</w:t>
      </w:r>
    </w:p>
    <w:p w:rsidR="00704A59" w:rsidRDefault="00704A59" w:rsidP="00704A59">
      <w:pPr>
        <w:tabs>
          <w:tab w:val="left" w:pos="8100"/>
        </w:tabs>
        <w:ind w:right="-5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1. Приостановить в части учета показателей эффективности управленческой деятельности администрации </w:t>
      </w:r>
      <w:proofErr w:type="spellStart"/>
      <w:r>
        <w:rPr>
          <w:color w:val="22272F"/>
          <w:sz w:val="28"/>
          <w:szCs w:val="28"/>
          <w:shd w:val="clear" w:color="auto" w:fill="FFFFFF"/>
        </w:rPr>
        <w:t>Силинского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сельского поселения</w:t>
      </w:r>
      <w:r>
        <w:rPr>
          <w:color w:val="22272F"/>
          <w:sz w:val="28"/>
          <w:szCs w:val="28"/>
        </w:rPr>
        <w:t xml:space="preserve"> при формировании фактических месячного фонда стимулирования и фонда ежеквартальной премии, должностным лицам и муниципальным служащим </w:t>
      </w:r>
      <w:proofErr w:type="spellStart"/>
      <w:r>
        <w:rPr>
          <w:color w:val="22272F"/>
          <w:sz w:val="28"/>
          <w:szCs w:val="28"/>
        </w:rPr>
        <w:t>Силинского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 до 1 января 2023 года действие </w:t>
      </w:r>
      <w:hyperlink r:id="rId6" w:anchor="/document/44925044/entry/2" w:history="1">
        <w:r>
          <w:rPr>
            <w:rStyle w:val="a5"/>
            <w:color w:val="000000"/>
            <w:sz w:val="28"/>
            <w:szCs w:val="28"/>
          </w:rPr>
          <w:t>пункта 2</w:t>
        </w:r>
      </w:hyperlink>
      <w:r>
        <w:rPr>
          <w:rStyle w:val="a5"/>
          <w:color w:val="000000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 </w:t>
      </w:r>
      <w:hyperlink r:id="rId7" w:anchor="sub_5000" w:history="1">
        <w:r>
          <w:rPr>
            <w:rStyle w:val="a5"/>
            <w:sz w:val="28"/>
            <w:szCs w:val="28"/>
          </w:rPr>
          <w:t>Положения</w:t>
        </w:r>
      </w:hyperlink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утвержденного р</w:t>
      </w:r>
      <w:r>
        <w:rPr>
          <w:color w:val="22272F"/>
          <w:sz w:val="28"/>
          <w:szCs w:val="28"/>
        </w:rPr>
        <w:t xml:space="preserve">ешением Совета депутатов </w:t>
      </w:r>
      <w:proofErr w:type="spellStart"/>
      <w:r>
        <w:rPr>
          <w:color w:val="22272F"/>
          <w:sz w:val="28"/>
          <w:szCs w:val="28"/>
          <w:shd w:val="clear" w:color="auto" w:fill="FFFFFF"/>
        </w:rPr>
        <w:t>Силинского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сельского поселения</w:t>
      </w:r>
      <w:r>
        <w:rPr>
          <w:color w:val="22272F"/>
          <w:sz w:val="28"/>
          <w:szCs w:val="28"/>
        </w:rPr>
        <w:t xml:space="preserve"> от 20 ноября 2013 года N 22</w:t>
      </w:r>
      <w:r>
        <w:rPr>
          <w:sz w:val="28"/>
          <w:szCs w:val="28"/>
        </w:rPr>
        <w:t xml:space="preserve">      «Об утверждении положения о порядке формирования фонда стимулирования органов местного самоуправления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 », </w:t>
      </w:r>
      <w:r>
        <w:rPr>
          <w:color w:val="22272F"/>
          <w:sz w:val="28"/>
          <w:szCs w:val="28"/>
        </w:rPr>
        <w:t> </w:t>
      </w:r>
      <w:hyperlink r:id="rId8" w:anchor="/document/44925044/entry/101" w:history="1">
        <w:r>
          <w:rPr>
            <w:rStyle w:val="a5"/>
            <w:color w:val="000000"/>
            <w:sz w:val="28"/>
            <w:szCs w:val="28"/>
          </w:rPr>
          <w:t>пункт 1</w:t>
        </w:r>
      </w:hyperlink>
      <w:r>
        <w:rPr>
          <w:color w:val="000000"/>
          <w:sz w:val="28"/>
          <w:szCs w:val="28"/>
        </w:rPr>
        <w:t>  Положения</w:t>
      </w:r>
      <w:r>
        <w:rPr>
          <w:color w:val="22272F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</w:t>
      </w:r>
      <w:r>
        <w:rPr>
          <w:bCs/>
          <w:sz w:val="28"/>
          <w:szCs w:val="28"/>
        </w:rPr>
        <w:lastRenderedPageBreak/>
        <w:t>муниципальной службы, ежемесячного денежного поощрения и ежеквартальных премий по результатам работы</w:t>
      </w:r>
      <w:r>
        <w:rPr>
          <w:color w:val="22272F"/>
          <w:sz w:val="28"/>
          <w:szCs w:val="28"/>
        </w:rPr>
        <w:t>", не отменяя установленный перечень и значимость 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100%.</w:t>
      </w:r>
    </w:p>
    <w:p w:rsidR="00704A59" w:rsidRDefault="00704A59" w:rsidP="00704A59">
      <w:pPr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2. Настоящее решение вступает в силу после официального </w:t>
      </w:r>
      <w:proofErr w:type="gramStart"/>
      <w:r>
        <w:rPr>
          <w:color w:val="22272F"/>
          <w:sz w:val="28"/>
          <w:szCs w:val="28"/>
        </w:rPr>
        <w:t>опубликования  и</w:t>
      </w:r>
      <w:proofErr w:type="gramEnd"/>
      <w:r>
        <w:rPr>
          <w:color w:val="22272F"/>
          <w:sz w:val="28"/>
          <w:szCs w:val="28"/>
        </w:rPr>
        <w:t xml:space="preserve"> распространяется на правоотношения, связанные с расчетом и выплатой должностным лицам и муниципальным </w:t>
      </w:r>
      <w:proofErr w:type="spellStart"/>
      <w:r>
        <w:rPr>
          <w:color w:val="22272F"/>
          <w:sz w:val="28"/>
          <w:szCs w:val="28"/>
          <w:shd w:val="clear" w:color="auto" w:fill="FFFFFF"/>
        </w:rPr>
        <w:t>Силинского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сельского поселения</w:t>
      </w:r>
      <w:r>
        <w:rPr>
          <w:color w:val="22272F"/>
          <w:sz w:val="28"/>
          <w:szCs w:val="28"/>
        </w:rPr>
        <w:t xml:space="preserve"> ежемесячного денежного поощрения за январь 2021 года и ежеквартальной премии за IV квартал 2020 года.</w:t>
      </w:r>
    </w:p>
    <w:p w:rsidR="00704A59" w:rsidRDefault="00704A59" w:rsidP="00704A59">
      <w:pPr>
        <w:overflowPunct w:val="0"/>
        <w:ind w:left="142" w:right="-143"/>
        <w:jc w:val="center"/>
        <w:rPr>
          <w:sz w:val="28"/>
          <w:szCs w:val="28"/>
        </w:rPr>
      </w:pPr>
    </w:p>
    <w:p w:rsidR="00704A59" w:rsidRDefault="00704A59" w:rsidP="00704A59">
      <w:pPr>
        <w:overflowPunct w:val="0"/>
        <w:ind w:left="142" w:right="-143"/>
        <w:jc w:val="center"/>
        <w:rPr>
          <w:sz w:val="28"/>
          <w:szCs w:val="28"/>
        </w:rPr>
      </w:pPr>
    </w:p>
    <w:p w:rsidR="00704A59" w:rsidRDefault="00704A59" w:rsidP="00704A59">
      <w:pPr>
        <w:overflowPunct w:val="0"/>
        <w:ind w:left="142" w:right="-143"/>
        <w:jc w:val="center"/>
        <w:rPr>
          <w:sz w:val="28"/>
          <w:szCs w:val="28"/>
        </w:rPr>
      </w:pPr>
    </w:p>
    <w:p w:rsidR="00704A59" w:rsidRDefault="00704A59" w:rsidP="00704A5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704A59" w:rsidRDefault="00704A59" w:rsidP="00704A59"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поселения:                                             А.Н.Анисимов.</w:t>
      </w: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pStyle w:val="a0"/>
      </w:pPr>
    </w:p>
    <w:p w:rsidR="00704A59" w:rsidRDefault="00704A59" w:rsidP="00704A59">
      <w:pPr>
        <w:tabs>
          <w:tab w:val="left" w:pos="6555"/>
        </w:tabs>
        <w:ind w:right="-185"/>
        <w:rPr>
          <w:sz w:val="28"/>
          <w:szCs w:val="28"/>
        </w:rPr>
      </w:pPr>
    </w:p>
    <w:p w:rsidR="00704A59" w:rsidRDefault="00704A59" w:rsidP="00704A59">
      <w:pPr>
        <w:rPr>
          <w:sz w:val="28"/>
          <w:szCs w:val="28"/>
        </w:rPr>
      </w:pPr>
    </w:p>
    <w:p w:rsidR="00704A59" w:rsidRDefault="00704A59" w:rsidP="00704A59">
      <w:pPr>
        <w:jc w:val="right"/>
        <w:rPr>
          <w:sz w:val="28"/>
          <w:szCs w:val="28"/>
        </w:rPr>
      </w:pPr>
    </w:p>
    <w:p w:rsidR="00704A59" w:rsidRDefault="00704A59" w:rsidP="00704A59">
      <w:pPr>
        <w:rPr>
          <w:sz w:val="28"/>
          <w:szCs w:val="28"/>
        </w:rPr>
      </w:pPr>
    </w:p>
    <w:p w:rsidR="00704A59" w:rsidRDefault="00704A59" w:rsidP="00704A59">
      <w:pPr>
        <w:rPr>
          <w:rFonts w:ascii="Arial" w:hAnsi="Arial" w:cs="Arial"/>
          <w:sz w:val="24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04A59" w:rsidRDefault="00704A59" w:rsidP="00704A59">
      <w:pPr>
        <w:pStyle w:val="a6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704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008"/>
    <w:rsid w:val="00704A59"/>
    <w:rsid w:val="00817008"/>
    <w:rsid w:val="00F0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43A9B-7BEF-4069-A7C0-AD87A65A1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704A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04A5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704A59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semiHidden/>
    <w:unhideWhenUsed/>
    <w:rsid w:val="00704A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semiHidden/>
    <w:rsid w:val="00704A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1"/>
    <w:uiPriority w:val="99"/>
    <w:semiHidden/>
    <w:unhideWhenUsed/>
    <w:rsid w:val="00704A59"/>
    <w:rPr>
      <w:color w:val="0000FF"/>
      <w:u w:val="single"/>
    </w:rPr>
  </w:style>
  <w:style w:type="paragraph" w:styleId="a6">
    <w:name w:val="No Spacing"/>
    <w:uiPriority w:val="1"/>
    <w:qFormat/>
    <w:rsid w:val="00704A5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704A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704A59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pc\Desktop\&#1044;&#1054;&#1043;&#1054;&#1042;&#1054;&#1056;&#1040;\&#1056;&#1077;&#1096;.&#8470;26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2991</Characters>
  <Application>Microsoft Office Word</Application>
  <DocSecurity>0</DocSecurity>
  <Lines>24</Lines>
  <Paragraphs>7</Paragraphs>
  <ScaleCrop>false</ScaleCrop>
  <Company>SPecialiST RePack</Company>
  <LinksUpToDate>false</LinksUpToDate>
  <CharactersWithSpaces>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2022-05-30T12:50:00Z</dcterms:created>
  <dcterms:modified xsi:type="dcterms:W3CDTF">2022-05-30T12:51:00Z</dcterms:modified>
</cp:coreProperties>
</file>