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1C2145" w14:textId="77777777" w:rsidR="00A760CC" w:rsidRPr="007140DC" w:rsidRDefault="00A760CC" w:rsidP="00A760CC">
      <w:pPr>
        <w:tabs>
          <w:tab w:val="center" w:pos="4677"/>
          <w:tab w:val="left" w:pos="7116"/>
        </w:tabs>
        <w:spacing w:after="200" w:line="276" w:lineRule="auto"/>
        <w:rPr>
          <w:rFonts w:ascii="Times New Roman" w:eastAsia="Times New Roman" w:hAnsi="Times New Roman" w:cs="Times New Roman"/>
          <w:sz w:val="28"/>
          <w:szCs w:val="28"/>
          <w:lang w:eastAsia="ru-RU"/>
        </w:rPr>
      </w:pPr>
      <w:bookmarkStart w:id="0" w:name="_GoBack"/>
      <w:bookmarkEnd w:id="0"/>
      <w:r>
        <w:rPr>
          <w:rFonts w:ascii="Times New Roman" w:eastAsia="Times New Roman" w:hAnsi="Times New Roman" w:cs="Times New Roman"/>
          <w:sz w:val="28"/>
          <w:szCs w:val="28"/>
          <w:lang w:eastAsia="ru-RU"/>
        </w:rPr>
        <w:tab/>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71348594" wp14:editId="06F564AC">
                <wp:simplePos x="0" y="0"/>
                <wp:positionH relativeFrom="column">
                  <wp:posOffset>0</wp:posOffset>
                </wp:positionH>
                <wp:positionV relativeFrom="paragraph">
                  <wp:posOffset>342900</wp:posOffset>
                </wp:positionV>
                <wp:extent cx="5943600" cy="0"/>
                <wp:effectExtent l="0" t="0" r="0" b="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5943600" cy="0"/>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4CE86E" id="Прямая соединительная лини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27pt" to="46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" strokecolor="black [3213]" strokeweight="1.5pt">
                <v:stroke dashstyle="dash" joinstyle="miter"/>
              </v:line>
            </w:pict>
          </mc:Fallback>
        </mc:AlternateContent>
      </w:r>
      <w:r>
        <w:rPr>
          <w:rFonts w:ascii="Times New Roman" w:eastAsia="Times New Roman" w:hAnsi="Times New Roman" w:cs="Times New Roman"/>
          <w:sz w:val="28"/>
          <w:szCs w:val="28"/>
          <w:lang w:eastAsia="ru-RU"/>
        </w:rPr>
        <w:tab/>
      </w:r>
    </w:p>
    <w:p w14:paraId="5235024C" w14:textId="77777777" w:rsidR="00A760CC" w:rsidRPr="007140DC" w:rsidRDefault="00A760CC" w:rsidP="00A760CC">
      <w:pPr>
        <w:pStyle w:val="a3"/>
        <w:jc w:val="center"/>
        <w:rPr>
          <w:rFonts w:eastAsia="Times New Roman"/>
          <w:color w:val="FF0000"/>
          <w:lang w:eastAsia="ru-RU"/>
        </w:rPr>
      </w:pPr>
      <w:r w:rsidRPr="007140DC">
        <w:rPr>
          <w:rFonts w:eastAsia="Times New Roman"/>
          <w:color w:val="FF0000"/>
          <w:lang w:eastAsia="ru-RU"/>
        </w:rPr>
        <w:t>АО «Республиканский центр пространственных данных «Кадастр»</w:t>
      </w:r>
    </w:p>
    <w:p w14:paraId="56A5FA39"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0F23DAB4" wp14:editId="6D89D20D">
                <wp:simplePos x="0" y="0"/>
                <wp:positionH relativeFrom="column">
                  <wp:posOffset>1874932</wp:posOffset>
                </wp:positionH>
                <wp:positionV relativeFrom="paragraph">
                  <wp:posOffset>28575</wp:posOffset>
                </wp:positionV>
                <wp:extent cx="2286470" cy="1831"/>
                <wp:effectExtent l="0" t="0" r="19050" b="3683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2286470" cy="1831"/>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7DE5C9"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65pt,2.25pt" to="327.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" strokecolor="black [3213]" strokeweight="1.5pt">
                <v:stroke dashstyle="dash" joinstyle="miter"/>
              </v:line>
            </w:pict>
          </mc:Fallback>
        </mc:AlternateContent>
      </w:r>
    </w:p>
    <w:p w14:paraId="387D320D"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35F5F24B"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375CEB5B"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02BDE02C"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494DB0DB"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022EC1CA" w14:textId="49F6C65F" w:rsidR="00A760CC" w:rsidRDefault="00A760CC" w:rsidP="00A760CC">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 xml:space="preserve">ПРАВИЛА ЗЕМЛЕПОЛЬЗОВАНИЯ И ЗАСТРОЙКИ </w:t>
      </w:r>
    </w:p>
    <w:p w14:paraId="3DD0CBCD" w14:textId="6353D356" w:rsidR="00A760CC" w:rsidRPr="007140DC" w:rsidRDefault="00195E12" w:rsidP="00A760CC">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СИЛИНСКОГО</w:t>
      </w:r>
      <w:r w:rsidR="00A760CC" w:rsidRPr="007140DC">
        <w:rPr>
          <w:rFonts w:ascii="Times New Roman" w:eastAsia="Times New Roman" w:hAnsi="Times New Roman" w:cs="Times New Roman"/>
          <w:b/>
          <w:sz w:val="28"/>
          <w:lang w:eastAsia="ru-RU"/>
        </w:rPr>
        <w:t xml:space="preserve"> СЕЛЬСКОЕ ПОСЕЛЕНИЕ </w:t>
      </w:r>
    </w:p>
    <w:p w14:paraId="0E27531D" w14:textId="32B265D3" w:rsidR="00A760CC" w:rsidRPr="007140DC" w:rsidRDefault="00195E12" w:rsidP="00A760CC">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АРДАТОВСКОГО</w:t>
      </w:r>
      <w:r w:rsidR="00A760CC" w:rsidRPr="007140DC">
        <w:rPr>
          <w:rFonts w:ascii="Times New Roman" w:eastAsia="Times New Roman" w:hAnsi="Times New Roman" w:cs="Times New Roman"/>
          <w:b/>
          <w:sz w:val="28"/>
          <w:lang w:eastAsia="ru-RU"/>
        </w:rPr>
        <w:t xml:space="preserve"> МУНИЦИПАЛЬНОГО РАЙОНА </w:t>
      </w:r>
    </w:p>
    <w:p w14:paraId="15AC38A2" w14:textId="77777777" w:rsidR="00A760CC" w:rsidRPr="007140DC" w:rsidRDefault="00A760CC" w:rsidP="00A760CC">
      <w:pPr>
        <w:spacing w:after="200" w:line="276" w:lineRule="auto"/>
        <w:jc w:val="center"/>
        <w:rPr>
          <w:rFonts w:ascii="Times New Roman" w:eastAsia="Times New Roman" w:hAnsi="Times New Roman" w:cs="Times New Roman"/>
          <w:sz w:val="28"/>
          <w:szCs w:val="28"/>
          <w:lang w:eastAsia="ru-RU"/>
        </w:rPr>
      </w:pPr>
      <w:r w:rsidRPr="007140DC">
        <w:rPr>
          <w:rFonts w:ascii="Times New Roman" w:eastAsia="Times New Roman" w:hAnsi="Times New Roman" w:cs="Times New Roman"/>
          <w:b/>
          <w:sz w:val="28"/>
          <w:lang w:eastAsia="ru-RU"/>
        </w:rPr>
        <w:t>РЕСПУБЛИКИ МОРДОВИЯ</w:t>
      </w:r>
    </w:p>
    <w:p w14:paraId="0B056211" w14:textId="77777777" w:rsidR="00A760CC" w:rsidRPr="007140DC" w:rsidRDefault="00A760CC" w:rsidP="00A760CC">
      <w:pPr>
        <w:spacing w:after="200" w:line="276" w:lineRule="auto"/>
        <w:jc w:val="center"/>
        <w:rPr>
          <w:rFonts w:ascii="Times New Roman" w:eastAsia="Times New Roman" w:hAnsi="Times New Roman" w:cs="Times New Roman"/>
          <w:sz w:val="28"/>
          <w:szCs w:val="28"/>
          <w:lang w:eastAsia="ru-RU"/>
        </w:rPr>
      </w:pPr>
    </w:p>
    <w:p w14:paraId="688FD707" w14:textId="77777777" w:rsidR="00A760CC" w:rsidRPr="007140DC" w:rsidRDefault="00A760CC" w:rsidP="00A760CC">
      <w:pPr>
        <w:spacing w:after="200" w:line="276" w:lineRule="auto"/>
        <w:jc w:val="center"/>
        <w:rPr>
          <w:rFonts w:ascii="Times New Roman" w:eastAsia="Times New Roman" w:hAnsi="Times New Roman" w:cs="Times New Roman"/>
          <w:sz w:val="28"/>
          <w:szCs w:val="28"/>
          <w:lang w:eastAsia="ru-RU"/>
        </w:rPr>
      </w:pPr>
    </w:p>
    <w:p w14:paraId="713911DD" w14:textId="77777777" w:rsidR="00A760CC" w:rsidRPr="007140DC" w:rsidRDefault="00A760CC" w:rsidP="00A760CC">
      <w:pPr>
        <w:autoSpaceDE w:val="0"/>
        <w:autoSpaceDN w:val="0"/>
        <w:adjustRightInd w:val="0"/>
        <w:spacing w:after="0" w:line="240" w:lineRule="auto"/>
        <w:ind w:right="142"/>
        <w:jc w:val="right"/>
        <w:rPr>
          <w:rFonts w:ascii="Times New Roman" w:eastAsia="Times New Roman" w:hAnsi="Times New Roman" w:cs="Times New Roman"/>
          <w:sz w:val="28"/>
          <w:szCs w:val="28"/>
          <w:lang w:eastAsia="ru-RU"/>
        </w:rPr>
      </w:pPr>
    </w:p>
    <w:p w14:paraId="296F9B40" w14:textId="77777777" w:rsidR="00942D81" w:rsidRPr="00942D81" w:rsidRDefault="00942D81" w:rsidP="00942D81">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942D81">
        <w:rPr>
          <w:rFonts w:ascii="Times New Roman" w:eastAsia="Times New Roman" w:hAnsi="Times New Roman" w:cs="Times New Roman"/>
          <w:b/>
          <w:sz w:val="28"/>
          <w:szCs w:val="28"/>
          <w:lang w:eastAsia="ru-RU"/>
        </w:rPr>
        <w:t xml:space="preserve">Порядок применения правил землепользования и </w:t>
      </w:r>
    </w:p>
    <w:p w14:paraId="26BF7EDE" w14:textId="39A3B7C6" w:rsidR="00A760CC" w:rsidRPr="007140DC" w:rsidRDefault="00942D81" w:rsidP="00942D81">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942D81">
        <w:rPr>
          <w:rFonts w:ascii="Times New Roman" w:eastAsia="Times New Roman" w:hAnsi="Times New Roman" w:cs="Times New Roman"/>
          <w:b/>
          <w:sz w:val="28"/>
          <w:szCs w:val="28"/>
          <w:lang w:eastAsia="ru-RU"/>
        </w:rPr>
        <w:t>застройки и внесения в них изменений</w:t>
      </w:r>
    </w:p>
    <w:p w14:paraId="1B72C6AB"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14:paraId="1D3C548E"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14:paraId="2E849B89"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304FA957"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7B204EE3"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17F43F7"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A5F2AFB"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000A744"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41DAB80" w14:textId="58CDF262" w:rsidR="00A760C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FD87011" w14:textId="5D502D8A"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7F00097" w14:textId="7D538B8D"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91D933E" w14:textId="4EA65E1B"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F750E91" w14:textId="28BCCBEF"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DE861F1" w14:textId="77777777" w:rsidR="00942D81" w:rsidRPr="007140DC"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1493880"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410948A9"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1C356426"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474FB6BC"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58221539"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2E951E20" w14:textId="77777777" w:rsidR="00A760C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29B1731D" w14:textId="77777777" w:rsidR="00A760C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12C1195E" w14:textId="77777777" w:rsidR="00942D81" w:rsidRDefault="00942D81" w:rsidP="00942D81">
      <w:pPr>
        <w:jc w:val="center"/>
        <w:rPr>
          <w:rFonts w:ascii="Times New Roman" w:eastAsia="Times New Roman" w:hAnsi="Times New Roman" w:cs="Times New Roman"/>
          <w:b/>
          <w:color w:val="000000"/>
          <w:sz w:val="24"/>
          <w:szCs w:val="24"/>
          <w:lang w:eastAsia="ru-RU"/>
        </w:rPr>
      </w:pPr>
    </w:p>
    <w:p w14:paraId="198E3E45" w14:textId="70B2F9FA" w:rsidR="00942D81" w:rsidRDefault="00942D81" w:rsidP="00942D81">
      <w:pPr>
        <w:jc w:val="center"/>
        <w:rPr>
          <w:rFonts w:ascii="Times New Roman" w:eastAsia="Times New Roman" w:hAnsi="Times New Roman" w:cs="Times New Roman"/>
          <w:b/>
          <w:color w:val="000000"/>
          <w:sz w:val="24"/>
          <w:szCs w:val="24"/>
          <w:lang w:eastAsia="ru-RU"/>
        </w:rPr>
      </w:pPr>
      <w:r w:rsidRPr="00942D81">
        <w:rPr>
          <w:rFonts w:ascii="Times New Roman" w:eastAsia="Times New Roman" w:hAnsi="Times New Roman" w:cs="Times New Roman"/>
          <w:b/>
          <w:color w:val="000000"/>
          <w:sz w:val="24"/>
          <w:szCs w:val="24"/>
          <w:lang w:eastAsia="ru-RU"/>
        </w:rPr>
        <w:t>г. Саранск, 2023</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561"/>
      </w:tblGrid>
      <w:tr w:rsidR="006F5D1E" w:rsidRPr="00C20DB8" w14:paraId="1CDA4D31" w14:textId="1EE49FA3" w:rsidTr="007A7F20">
        <w:tc>
          <w:tcPr>
            <w:tcW w:w="8784" w:type="dxa"/>
          </w:tcPr>
          <w:p w14:paraId="077B362F" w14:textId="66E8CE12"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lastRenderedPageBreak/>
              <w:t>ВВЕДЕНИЕ</w:t>
            </w:r>
          </w:p>
        </w:tc>
        <w:tc>
          <w:tcPr>
            <w:tcW w:w="561" w:type="dxa"/>
          </w:tcPr>
          <w:p w14:paraId="43CCEA82" w14:textId="781A1376"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6F5D1E" w:rsidRPr="00C20DB8" w14:paraId="336B84FF" w14:textId="274D6335" w:rsidTr="007A7F20">
        <w:tc>
          <w:tcPr>
            <w:tcW w:w="8784" w:type="dxa"/>
          </w:tcPr>
          <w:p w14:paraId="7DD01967" w14:textId="5719272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b/>
                <w:color w:val="000000"/>
                <w:sz w:val="20"/>
                <w:szCs w:val="20"/>
                <w:lang w:eastAsia="ru-RU"/>
              </w:rPr>
            </w:pPr>
            <w:r w:rsidRPr="00C20DB8">
              <w:rPr>
                <w:rFonts w:ascii="Times New Roman" w:eastAsia="Times New Roman" w:hAnsi="Times New Roman" w:cs="Times New Roman"/>
                <w:b/>
                <w:color w:val="000000"/>
                <w:sz w:val="20"/>
                <w:szCs w:val="20"/>
                <w:lang w:eastAsia="ru-RU"/>
              </w:rPr>
              <w:t>Часть I. Порядок применения Правил землепользования и застройки и внесения в них изменений</w:t>
            </w:r>
          </w:p>
        </w:tc>
        <w:tc>
          <w:tcPr>
            <w:tcW w:w="561" w:type="dxa"/>
          </w:tcPr>
          <w:p w14:paraId="5EE3A3E5" w14:textId="304B4591"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r>
      <w:tr w:rsidR="006F5D1E" w:rsidRPr="00C20DB8" w14:paraId="49FBC25A" w14:textId="08E8845C" w:rsidTr="007A7F20">
        <w:tc>
          <w:tcPr>
            <w:tcW w:w="8784" w:type="dxa"/>
          </w:tcPr>
          <w:p w14:paraId="2A6D9BB9" w14:textId="0EB5099D"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1. Общие положения. Положение об утверждении Правил и внесений</w:t>
            </w:r>
            <w:r w:rsidR="00C20DB8" w:rsidRPr="00C20DB8">
              <w:rPr>
                <w:rFonts w:ascii="Times New Roman" w:eastAsia="Times New Roman" w:hAnsi="Times New Roman" w:cs="Times New Roman"/>
                <w:color w:val="000000"/>
                <w:sz w:val="20"/>
                <w:szCs w:val="20"/>
                <w:lang w:eastAsia="ru-RU"/>
              </w:rPr>
              <w:t xml:space="preserve"> изменений в них</w:t>
            </w:r>
          </w:p>
        </w:tc>
        <w:tc>
          <w:tcPr>
            <w:tcW w:w="561" w:type="dxa"/>
          </w:tcPr>
          <w:p w14:paraId="5B2A6296" w14:textId="11286553"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r>
      <w:tr w:rsidR="006F5D1E" w:rsidRPr="00C20DB8" w14:paraId="52A6D169" w14:textId="25D7495E" w:rsidTr="007A7F20">
        <w:tc>
          <w:tcPr>
            <w:tcW w:w="8784" w:type="dxa"/>
          </w:tcPr>
          <w:p w14:paraId="7D7D8010"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 Назначение и содержание настоящих Правил</w:t>
            </w:r>
          </w:p>
        </w:tc>
        <w:tc>
          <w:tcPr>
            <w:tcW w:w="561" w:type="dxa"/>
          </w:tcPr>
          <w:p w14:paraId="4F2654FE" w14:textId="581C6F7E"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r>
      <w:tr w:rsidR="006F5D1E" w:rsidRPr="00C20DB8" w14:paraId="2E085A15" w14:textId="0C9776CF" w:rsidTr="007A7F20">
        <w:tc>
          <w:tcPr>
            <w:tcW w:w="8784" w:type="dxa"/>
          </w:tcPr>
          <w:p w14:paraId="64BC7CB0"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 Основные понятия, используемые в настоящих Правилах</w:t>
            </w:r>
          </w:p>
        </w:tc>
        <w:tc>
          <w:tcPr>
            <w:tcW w:w="561" w:type="dxa"/>
          </w:tcPr>
          <w:p w14:paraId="29B59135" w14:textId="09AC2F16"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r>
      <w:tr w:rsidR="006F5D1E" w:rsidRPr="00C20DB8" w14:paraId="44DA597D" w14:textId="359065F6" w:rsidTr="007A7F20">
        <w:tc>
          <w:tcPr>
            <w:tcW w:w="8784" w:type="dxa"/>
          </w:tcPr>
          <w:p w14:paraId="1174B1EC"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3. Правовой статус и сфера действия настоящих Правил</w:t>
            </w:r>
          </w:p>
        </w:tc>
        <w:tc>
          <w:tcPr>
            <w:tcW w:w="561" w:type="dxa"/>
          </w:tcPr>
          <w:p w14:paraId="7FA461AF" w14:textId="166D45A0"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r>
      <w:tr w:rsidR="006F5D1E" w:rsidRPr="00C20DB8" w14:paraId="51CC5429" w14:textId="6044762D" w:rsidTr="007A7F20">
        <w:tc>
          <w:tcPr>
            <w:tcW w:w="8784" w:type="dxa"/>
          </w:tcPr>
          <w:p w14:paraId="07A7F771"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4. Порядок подготовки проекта правил землепользования и застройки</w:t>
            </w:r>
          </w:p>
        </w:tc>
        <w:tc>
          <w:tcPr>
            <w:tcW w:w="561" w:type="dxa"/>
          </w:tcPr>
          <w:p w14:paraId="3D768313" w14:textId="2B5F9170"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r>
      <w:tr w:rsidR="006F5D1E" w:rsidRPr="00C20DB8" w14:paraId="02ADF28B" w14:textId="068F4ADE" w:rsidTr="007A7F20">
        <w:tc>
          <w:tcPr>
            <w:tcW w:w="8784" w:type="dxa"/>
          </w:tcPr>
          <w:p w14:paraId="26C585E2"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5. Порядок утверждения правил землепользования и застройки</w:t>
            </w:r>
          </w:p>
        </w:tc>
        <w:tc>
          <w:tcPr>
            <w:tcW w:w="561" w:type="dxa"/>
          </w:tcPr>
          <w:p w14:paraId="4237EDC1" w14:textId="25040B5B"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1</w:t>
            </w:r>
          </w:p>
        </w:tc>
      </w:tr>
      <w:tr w:rsidR="006F5D1E" w:rsidRPr="00C20DB8" w14:paraId="01A4D1CB" w14:textId="76A8ED69" w:rsidTr="007A7F20">
        <w:tc>
          <w:tcPr>
            <w:tcW w:w="8784" w:type="dxa"/>
          </w:tcPr>
          <w:p w14:paraId="663E5DE4"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6. Открытость и доступность информации о землепользовании и застройке</w:t>
            </w:r>
          </w:p>
        </w:tc>
        <w:tc>
          <w:tcPr>
            <w:tcW w:w="561" w:type="dxa"/>
          </w:tcPr>
          <w:p w14:paraId="49A8CF5A" w14:textId="21880EFD"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1</w:t>
            </w:r>
          </w:p>
        </w:tc>
      </w:tr>
      <w:tr w:rsidR="006F5D1E" w:rsidRPr="00C20DB8" w14:paraId="4A397F6B" w14:textId="6C27936C" w:rsidTr="007A7F20">
        <w:tc>
          <w:tcPr>
            <w:tcW w:w="8784" w:type="dxa"/>
          </w:tcPr>
          <w:p w14:paraId="2B111AAF"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2 Положение о внесении изменений в правила землепользования и застройки</w:t>
            </w:r>
          </w:p>
        </w:tc>
        <w:tc>
          <w:tcPr>
            <w:tcW w:w="561" w:type="dxa"/>
          </w:tcPr>
          <w:p w14:paraId="454F8D5F" w14:textId="3D1A336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2</w:t>
            </w:r>
          </w:p>
        </w:tc>
      </w:tr>
      <w:tr w:rsidR="006F5D1E" w:rsidRPr="00C20DB8" w14:paraId="3C4BB3F5" w14:textId="17EF4829" w:rsidTr="007A7F20">
        <w:tc>
          <w:tcPr>
            <w:tcW w:w="8784" w:type="dxa"/>
          </w:tcPr>
          <w:p w14:paraId="1ADA1B08"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7. Порядок внесения изменений в правила землепользования и застройки</w:t>
            </w:r>
          </w:p>
        </w:tc>
        <w:tc>
          <w:tcPr>
            <w:tcW w:w="561" w:type="dxa"/>
          </w:tcPr>
          <w:p w14:paraId="51B00DC8" w14:textId="09F5916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2</w:t>
            </w:r>
          </w:p>
        </w:tc>
      </w:tr>
      <w:tr w:rsidR="006F5D1E" w:rsidRPr="00C20DB8" w14:paraId="211374E6" w14:textId="6A0D9708" w:rsidTr="007A7F20">
        <w:tc>
          <w:tcPr>
            <w:tcW w:w="8784" w:type="dxa"/>
          </w:tcPr>
          <w:p w14:paraId="3F43A4BB" w14:textId="3E8EB711"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Глава 3. Положение о регулировании землепользования и застройки органами </w:t>
            </w:r>
            <w:r w:rsidR="00C20DB8" w:rsidRPr="00C20DB8">
              <w:rPr>
                <w:rFonts w:ascii="Times New Roman" w:eastAsia="Times New Roman" w:hAnsi="Times New Roman" w:cs="Times New Roman"/>
                <w:color w:val="000000"/>
                <w:sz w:val="20"/>
                <w:szCs w:val="20"/>
                <w:lang w:eastAsia="ru-RU"/>
              </w:rPr>
              <w:t>местного самоуправления</w:t>
            </w:r>
          </w:p>
        </w:tc>
        <w:tc>
          <w:tcPr>
            <w:tcW w:w="561" w:type="dxa"/>
          </w:tcPr>
          <w:p w14:paraId="266804E5" w14:textId="71B36ECE"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3</w:t>
            </w:r>
          </w:p>
        </w:tc>
      </w:tr>
      <w:tr w:rsidR="006F5D1E" w:rsidRPr="00C20DB8" w14:paraId="43F732E2" w14:textId="3CA4D95B" w:rsidTr="007A7F20">
        <w:tc>
          <w:tcPr>
            <w:tcW w:w="8784" w:type="dxa"/>
          </w:tcPr>
          <w:p w14:paraId="13ABE184"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8. Субъекты отношений в области землепользования и застройки</w:t>
            </w:r>
          </w:p>
        </w:tc>
        <w:tc>
          <w:tcPr>
            <w:tcW w:w="561" w:type="dxa"/>
          </w:tcPr>
          <w:p w14:paraId="1B335CEA" w14:textId="4A94D062"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3</w:t>
            </w:r>
          </w:p>
        </w:tc>
      </w:tr>
      <w:tr w:rsidR="006F5D1E" w:rsidRPr="00C20DB8" w14:paraId="17507556" w14:textId="1C804338" w:rsidTr="007A7F20">
        <w:tc>
          <w:tcPr>
            <w:tcW w:w="8784" w:type="dxa"/>
          </w:tcPr>
          <w:p w14:paraId="7D67EF33" w14:textId="707239C3"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Статья 9. Регулирование землепользования и застройки органами местного </w:t>
            </w:r>
            <w:r w:rsidR="00C20DB8" w:rsidRPr="00C20DB8">
              <w:rPr>
                <w:rFonts w:ascii="Times New Roman" w:eastAsia="Times New Roman" w:hAnsi="Times New Roman" w:cs="Times New Roman"/>
                <w:color w:val="000000"/>
                <w:sz w:val="20"/>
                <w:szCs w:val="20"/>
                <w:lang w:eastAsia="ru-RU"/>
              </w:rPr>
              <w:t>самоуправления</w:t>
            </w:r>
          </w:p>
        </w:tc>
        <w:tc>
          <w:tcPr>
            <w:tcW w:w="561" w:type="dxa"/>
          </w:tcPr>
          <w:p w14:paraId="7F9F7662" w14:textId="2762EFA5"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3</w:t>
            </w:r>
          </w:p>
        </w:tc>
      </w:tr>
      <w:tr w:rsidR="006F5D1E" w:rsidRPr="00C20DB8" w14:paraId="1543AFC3" w14:textId="5F12FA0D" w:rsidTr="007A7F20">
        <w:tc>
          <w:tcPr>
            <w:tcW w:w="8784" w:type="dxa"/>
          </w:tcPr>
          <w:p w14:paraId="20270DA8"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10. Комиссия по землепользованию и застройке</w:t>
            </w:r>
          </w:p>
        </w:tc>
        <w:tc>
          <w:tcPr>
            <w:tcW w:w="561" w:type="dxa"/>
          </w:tcPr>
          <w:p w14:paraId="760FA84D" w14:textId="536ABC56"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4</w:t>
            </w:r>
          </w:p>
        </w:tc>
      </w:tr>
      <w:tr w:rsidR="006F5D1E" w:rsidRPr="00C20DB8" w14:paraId="71EBE778" w14:textId="51B87B2C" w:rsidTr="007A7F20">
        <w:tc>
          <w:tcPr>
            <w:tcW w:w="8784" w:type="dxa"/>
          </w:tcPr>
          <w:p w14:paraId="60BA9B7D"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4.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tc>
        <w:tc>
          <w:tcPr>
            <w:tcW w:w="561" w:type="dxa"/>
          </w:tcPr>
          <w:p w14:paraId="2D5A21B9" w14:textId="56E5C73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5</w:t>
            </w:r>
          </w:p>
        </w:tc>
      </w:tr>
      <w:tr w:rsidR="006F5D1E" w:rsidRPr="00C20DB8" w14:paraId="0121CC80" w14:textId="75CC8EC5" w:rsidTr="007A7F20">
        <w:tc>
          <w:tcPr>
            <w:tcW w:w="8784" w:type="dxa"/>
          </w:tcPr>
          <w:p w14:paraId="021BD75D" w14:textId="76B6809E"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p>
        </w:tc>
        <w:tc>
          <w:tcPr>
            <w:tcW w:w="561" w:type="dxa"/>
          </w:tcPr>
          <w:p w14:paraId="438E103B" w14:textId="7313E20F"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5</w:t>
            </w:r>
          </w:p>
        </w:tc>
      </w:tr>
      <w:tr w:rsidR="00C20DB8" w:rsidRPr="00C20DB8" w14:paraId="3E0A14B4" w14:textId="3C117A3B" w:rsidTr="007A7F20">
        <w:tc>
          <w:tcPr>
            <w:tcW w:w="8784" w:type="dxa"/>
          </w:tcPr>
          <w:p w14:paraId="08AF0972" w14:textId="48C42DD4"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p>
        </w:tc>
        <w:tc>
          <w:tcPr>
            <w:tcW w:w="561" w:type="dxa"/>
          </w:tcPr>
          <w:p w14:paraId="058AF843" w14:textId="579A6358"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5</w:t>
            </w:r>
          </w:p>
        </w:tc>
      </w:tr>
      <w:tr w:rsidR="006F5D1E" w:rsidRPr="00C20DB8" w14:paraId="7380F82E" w14:textId="3F62D91D" w:rsidTr="007A7F20">
        <w:tc>
          <w:tcPr>
            <w:tcW w:w="8784" w:type="dxa"/>
          </w:tcPr>
          <w:p w14:paraId="23C9103F"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13.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tc>
        <w:tc>
          <w:tcPr>
            <w:tcW w:w="561" w:type="dxa"/>
          </w:tcPr>
          <w:p w14:paraId="4E2FFEE8" w14:textId="742E555F"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6</w:t>
            </w:r>
          </w:p>
        </w:tc>
      </w:tr>
      <w:tr w:rsidR="006F5D1E" w:rsidRPr="00C20DB8" w14:paraId="54E72B64" w14:textId="2252EE2A" w:rsidTr="007A7F20">
        <w:tc>
          <w:tcPr>
            <w:tcW w:w="8784" w:type="dxa"/>
          </w:tcPr>
          <w:p w14:paraId="35BDFEDD"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5. Положение о подготовке документации по планировке территории органами местного самоуправления</w:t>
            </w:r>
          </w:p>
        </w:tc>
        <w:tc>
          <w:tcPr>
            <w:tcW w:w="561" w:type="dxa"/>
          </w:tcPr>
          <w:p w14:paraId="6287799A" w14:textId="580B1C29"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7</w:t>
            </w:r>
          </w:p>
        </w:tc>
      </w:tr>
      <w:tr w:rsidR="006F5D1E" w:rsidRPr="00C20DB8" w14:paraId="015E8B56" w14:textId="0250F991" w:rsidTr="007A7F20">
        <w:tc>
          <w:tcPr>
            <w:tcW w:w="8784" w:type="dxa"/>
          </w:tcPr>
          <w:p w14:paraId="437883A1"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14. Назначение, виды и состав документации по планировке территории поселения</w:t>
            </w:r>
          </w:p>
        </w:tc>
        <w:tc>
          <w:tcPr>
            <w:tcW w:w="561" w:type="dxa"/>
          </w:tcPr>
          <w:p w14:paraId="7782E360" w14:textId="7A56696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7</w:t>
            </w:r>
          </w:p>
        </w:tc>
      </w:tr>
      <w:tr w:rsidR="006F5D1E" w:rsidRPr="00C20DB8" w14:paraId="560A9493" w14:textId="7359C074" w:rsidTr="007A7F20">
        <w:tc>
          <w:tcPr>
            <w:tcW w:w="8784" w:type="dxa"/>
          </w:tcPr>
          <w:p w14:paraId="23141F89"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15. Общие требования к документации по планировке территории</w:t>
            </w:r>
          </w:p>
        </w:tc>
        <w:tc>
          <w:tcPr>
            <w:tcW w:w="561" w:type="dxa"/>
          </w:tcPr>
          <w:p w14:paraId="5539062B" w14:textId="6216127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7</w:t>
            </w:r>
          </w:p>
        </w:tc>
      </w:tr>
      <w:tr w:rsidR="006F5D1E" w:rsidRPr="00C20DB8" w14:paraId="6EF7AEDD" w14:textId="07AE8C59" w:rsidTr="007A7F20">
        <w:tc>
          <w:tcPr>
            <w:tcW w:w="8784" w:type="dxa"/>
          </w:tcPr>
          <w:p w14:paraId="6EF2AD85"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16. Инженерные изыскания для подготовки документации по планировке территории</w:t>
            </w:r>
          </w:p>
        </w:tc>
        <w:tc>
          <w:tcPr>
            <w:tcW w:w="561" w:type="dxa"/>
          </w:tcPr>
          <w:p w14:paraId="4E4AD4F3" w14:textId="477880E2"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8</w:t>
            </w:r>
          </w:p>
        </w:tc>
      </w:tr>
      <w:tr w:rsidR="006F5D1E" w:rsidRPr="00C20DB8" w14:paraId="21700F17" w14:textId="27D844F9" w:rsidTr="007A7F20">
        <w:tc>
          <w:tcPr>
            <w:tcW w:w="8784" w:type="dxa"/>
          </w:tcPr>
          <w:p w14:paraId="2EFC55B0"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17. Проект планировки территории</w:t>
            </w:r>
          </w:p>
        </w:tc>
        <w:tc>
          <w:tcPr>
            <w:tcW w:w="561" w:type="dxa"/>
          </w:tcPr>
          <w:p w14:paraId="2EDABE01" w14:textId="7C3F6370"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8</w:t>
            </w:r>
          </w:p>
        </w:tc>
      </w:tr>
      <w:tr w:rsidR="006F5D1E" w:rsidRPr="00C20DB8" w14:paraId="052EF72E" w14:textId="18B7F306" w:rsidTr="007A7F20">
        <w:tc>
          <w:tcPr>
            <w:tcW w:w="8784" w:type="dxa"/>
          </w:tcPr>
          <w:p w14:paraId="62FFAA23"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18. Проект межевания территории</w:t>
            </w:r>
          </w:p>
        </w:tc>
        <w:tc>
          <w:tcPr>
            <w:tcW w:w="561" w:type="dxa"/>
          </w:tcPr>
          <w:p w14:paraId="63F2EBAB" w14:textId="173063B7"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0</w:t>
            </w:r>
          </w:p>
        </w:tc>
      </w:tr>
      <w:tr w:rsidR="006F5D1E" w:rsidRPr="00C20DB8" w14:paraId="61FCFE99" w14:textId="7947EBB0" w:rsidTr="007A7F20">
        <w:tc>
          <w:tcPr>
            <w:tcW w:w="8784" w:type="dxa"/>
          </w:tcPr>
          <w:p w14:paraId="75CD59DA"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19. Подготовка документации по планировке территории органами местного самоуправления</w:t>
            </w:r>
          </w:p>
        </w:tc>
        <w:tc>
          <w:tcPr>
            <w:tcW w:w="561" w:type="dxa"/>
          </w:tcPr>
          <w:p w14:paraId="5729C6B5" w14:textId="3BF17E75"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1</w:t>
            </w:r>
          </w:p>
        </w:tc>
      </w:tr>
      <w:tr w:rsidR="006F5D1E" w:rsidRPr="00C20DB8" w14:paraId="02481D75" w14:textId="78B8ECAF" w:rsidTr="007A7F20">
        <w:tc>
          <w:tcPr>
            <w:tcW w:w="8784" w:type="dxa"/>
          </w:tcPr>
          <w:p w14:paraId="41C01DE8"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6. Положение о проведении публичных слушаний по вопросам землепользования и застройки</w:t>
            </w:r>
          </w:p>
        </w:tc>
        <w:tc>
          <w:tcPr>
            <w:tcW w:w="561" w:type="dxa"/>
          </w:tcPr>
          <w:p w14:paraId="695CFB18" w14:textId="51E78572"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3</w:t>
            </w:r>
          </w:p>
        </w:tc>
      </w:tr>
      <w:tr w:rsidR="006F5D1E" w:rsidRPr="00C20DB8" w14:paraId="1F02CB53" w14:textId="2F19BBEF" w:rsidTr="007A7F20">
        <w:tc>
          <w:tcPr>
            <w:tcW w:w="8784" w:type="dxa"/>
          </w:tcPr>
          <w:p w14:paraId="239ED29E" w14:textId="1EB1A34F"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Статья 20. Общие положения организации и проведения публичных слушаний по </w:t>
            </w:r>
            <w:r w:rsidR="00C20DB8" w:rsidRPr="00C20DB8">
              <w:rPr>
                <w:rFonts w:ascii="Times New Roman" w:eastAsia="Times New Roman" w:hAnsi="Times New Roman" w:cs="Times New Roman"/>
                <w:color w:val="000000"/>
                <w:sz w:val="20"/>
                <w:szCs w:val="20"/>
                <w:lang w:eastAsia="ru-RU"/>
              </w:rPr>
              <w:t>вопросам градостроительной деятельности, регулирования землепользования и застройки</w:t>
            </w:r>
          </w:p>
        </w:tc>
        <w:tc>
          <w:tcPr>
            <w:tcW w:w="561" w:type="dxa"/>
          </w:tcPr>
          <w:p w14:paraId="094B8F1A" w14:textId="5DE469B9"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3</w:t>
            </w:r>
          </w:p>
        </w:tc>
      </w:tr>
      <w:tr w:rsidR="006F5D1E" w:rsidRPr="00C20DB8" w14:paraId="2506F76E" w14:textId="386B3595" w:rsidTr="007A7F20">
        <w:tc>
          <w:tcPr>
            <w:tcW w:w="8784" w:type="dxa"/>
          </w:tcPr>
          <w:p w14:paraId="746A1726" w14:textId="3B5221EE"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21. Полномочия Комиссии в области организации и проведения публичных</w:t>
            </w:r>
            <w:r w:rsidR="00C20DB8" w:rsidRPr="00C20DB8">
              <w:rPr>
                <w:rFonts w:ascii="Times New Roman" w:eastAsia="Times New Roman" w:hAnsi="Times New Roman" w:cs="Times New Roman"/>
                <w:color w:val="000000"/>
                <w:sz w:val="20"/>
                <w:szCs w:val="20"/>
                <w:lang w:eastAsia="ru-RU"/>
              </w:rPr>
              <w:t xml:space="preserve"> слушаний</w:t>
            </w:r>
          </w:p>
        </w:tc>
        <w:tc>
          <w:tcPr>
            <w:tcW w:w="561" w:type="dxa"/>
          </w:tcPr>
          <w:p w14:paraId="03F35426" w14:textId="0D2E8D6F"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w:t>
            </w:r>
          </w:p>
        </w:tc>
      </w:tr>
      <w:tr w:rsidR="00C20DB8" w:rsidRPr="00C20DB8" w14:paraId="50B2C9D4" w14:textId="083AFD5B" w:rsidTr="007A7F20">
        <w:tc>
          <w:tcPr>
            <w:tcW w:w="8784" w:type="dxa"/>
          </w:tcPr>
          <w:p w14:paraId="6CFA12DE" w14:textId="71808527"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7A7F20">
              <w:rPr>
                <w:rFonts w:ascii="Times New Roman" w:eastAsia="Times New Roman" w:hAnsi="Times New Roman" w:cs="Times New Roman"/>
                <w:color w:val="000000"/>
                <w:sz w:val="20"/>
                <w:szCs w:val="20"/>
                <w:lang w:eastAsia="ru-RU"/>
              </w:rPr>
              <w:t>Статья 23. Особенности проведения публичных слушаний по проекту Правил землепользования и застройки и внесению в них изменений</w:t>
            </w:r>
          </w:p>
        </w:tc>
        <w:tc>
          <w:tcPr>
            <w:tcW w:w="561" w:type="dxa"/>
          </w:tcPr>
          <w:p w14:paraId="5A1652A4" w14:textId="637BE172"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w:t>
            </w:r>
          </w:p>
        </w:tc>
      </w:tr>
      <w:tr w:rsidR="00C20DB8" w:rsidRPr="00C20DB8" w14:paraId="6F28315C" w14:textId="256D46F7" w:rsidTr="007A7F20">
        <w:tc>
          <w:tcPr>
            <w:tcW w:w="8784" w:type="dxa"/>
          </w:tcPr>
          <w:p w14:paraId="75F5BB87" w14:textId="3229131D"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24. Особенности проведения публичных слушаний по проекту планировки территории и проекту межевания территории</w:t>
            </w:r>
          </w:p>
        </w:tc>
        <w:tc>
          <w:tcPr>
            <w:tcW w:w="561" w:type="dxa"/>
          </w:tcPr>
          <w:p w14:paraId="6C484ABE" w14:textId="78EE0570"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28</w:t>
            </w:r>
          </w:p>
        </w:tc>
      </w:tr>
      <w:tr w:rsidR="00C20DB8" w:rsidRPr="00C20DB8" w14:paraId="430FFB6E" w14:textId="6BB23317" w:rsidTr="007A7F20">
        <w:tc>
          <w:tcPr>
            <w:tcW w:w="8784" w:type="dxa"/>
          </w:tcPr>
          <w:p w14:paraId="3EC5BDD2" w14:textId="77777777"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25.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отклонения    от   предельных  параметров     разрешенного     строительства,     реконструкции      объектов капитального строительства</w:t>
            </w:r>
          </w:p>
        </w:tc>
        <w:tc>
          <w:tcPr>
            <w:tcW w:w="561" w:type="dxa"/>
          </w:tcPr>
          <w:p w14:paraId="2E5EE7BA" w14:textId="779C7B1C"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29</w:t>
            </w:r>
          </w:p>
        </w:tc>
      </w:tr>
      <w:tr w:rsidR="00C20DB8" w:rsidRPr="00C20DB8" w14:paraId="0580BE5A" w14:textId="09EC937B" w:rsidTr="007A7F20">
        <w:tc>
          <w:tcPr>
            <w:tcW w:w="8784" w:type="dxa"/>
          </w:tcPr>
          <w:p w14:paraId="572D7224" w14:textId="77777777" w:rsidR="00C20DB8" w:rsidRPr="00C20DB8" w:rsidRDefault="00C20DB8" w:rsidP="007A7F20">
            <w:pPr>
              <w:tabs>
                <w:tab w:val="right" w:leader="dot" w:pos="9498"/>
              </w:tabs>
              <w:spacing w:line="28" w:lineRule="atLeast"/>
              <w:ind w:firstLine="459"/>
              <w:contextualSpacing/>
              <w:jc w:val="both"/>
              <w:rPr>
                <w:rFonts w:ascii="Times New Roman" w:eastAsia="Times New Roman" w:hAnsi="Times New Roman" w:cs="Times New Roman"/>
                <w:b/>
                <w:color w:val="000000"/>
                <w:sz w:val="20"/>
                <w:szCs w:val="20"/>
                <w:lang w:eastAsia="ru-RU"/>
              </w:rPr>
            </w:pPr>
            <w:r w:rsidRPr="00C20DB8">
              <w:rPr>
                <w:rFonts w:ascii="Times New Roman" w:eastAsia="Times New Roman" w:hAnsi="Times New Roman" w:cs="Times New Roman"/>
                <w:b/>
                <w:color w:val="000000"/>
                <w:sz w:val="20"/>
                <w:szCs w:val="20"/>
                <w:lang w:eastAsia="ru-RU"/>
              </w:rPr>
              <w:t>Часть II. Положение о регулировании иных вопросов землепользования и застройки</w:t>
            </w:r>
          </w:p>
        </w:tc>
        <w:tc>
          <w:tcPr>
            <w:tcW w:w="561" w:type="dxa"/>
          </w:tcPr>
          <w:p w14:paraId="53E27F0B" w14:textId="4AD44428"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w:t>
            </w:r>
          </w:p>
        </w:tc>
      </w:tr>
      <w:tr w:rsidR="00C20DB8" w:rsidRPr="00C20DB8" w14:paraId="758DF91D" w14:textId="3330AD07" w:rsidTr="007A7F20">
        <w:tc>
          <w:tcPr>
            <w:tcW w:w="8784" w:type="dxa"/>
          </w:tcPr>
          <w:p w14:paraId="37132C0E" w14:textId="00EE7D63" w:rsidR="00C20DB8" w:rsidRPr="00C20DB8" w:rsidRDefault="00C20DB8"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Глава </w:t>
            </w:r>
            <w:r w:rsidR="007A7F20">
              <w:rPr>
                <w:rFonts w:ascii="Times New Roman" w:eastAsia="Times New Roman" w:hAnsi="Times New Roman" w:cs="Times New Roman"/>
                <w:color w:val="000000"/>
                <w:sz w:val="20"/>
                <w:szCs w:val="20"/>
                <w:lang w:eastAsia="ru-RU"/>
              </w:rPr>
              <w:t>7</w:t>
            </w:r>
            <w:r w:rsidRPr="00C20DB8">
              <w:rPr>
                <w:rFonts w:ascii="Times New Roman" w:eastAsia="Times New Roman" w:hAnsi="Times New Roman" w:cs="Times New Roman"/>
                <w:color w:val="000000"/>
                <w:sz w:val="20"/>
                <w:szCs w:val="20"/>
                <w:lang w:eastAsia="ru-RU"/>
              </w:rPr>
              <w:t xml:space="preserve">. Регулирование землепользования и застройки на территории </w:t>
            </w:r>
            <w:r w:rsidR="00195E12">
              <w:rPr>
                <w:rFonts w:ascii="Times New Roman" w:eastAsia="Times New Roman" w:hAnsi="Times New Roman" w:cs="Times New Roman"/>
                <w:color w:val="000000"/>
                <w:sz w:val="20"/>
                <w:szCs w:val="20"/>
                <w:lang w:eastAsia="ru-RU"/>
              </w:rPr>
              <w:t>Силинского</w:t>
            </w:r>
            <w:r w:rsidRPr="00C20DB8">
              <w:rPr>
                <w:rFonts w:ascii="Times New Roman" w:eastAsia="Times New Roman" w:hAnsi="Times New Roman" w:cs="Times New Roman"/>
                <w:color w:val="000000"/>
                <w:sz w:val="20"/>
                <w:szCs w:val="20"/>
                <w:lang w:eastAsia="ru-RU"/>
              </w:rPr>
              <w:t xml:space="preserve">  сельского поселения </w:t>
            </w:r>
            <w:r w:rsidR="00195E12">
              <w:rPr>
                <w:rFonts w:ascii="Times New Roman" w:eastAsia="Times New Roman" w:hAnsi="Times New Roman" w:cs="Times New Roman"/>
                <w:color w:val="000000"/>
                <w:sz w:val="20"/>
                <w:szCs w:val="20"/>
                <w:lang w:eastAsia="ru-RU"/>
              </w:rPr>
              <w:t>Ардатовского</w:t>
            </w:r>
            <w:r w:rsidRPr="00C20DB8">
              <w:rPr>
                <w:rFonts w:ascii="Times New Roman" w:eastAsia="Times New Roman" w:hAnsi="Times New Roman" w:cs="Times New Roman"/>
                <w:color w:val="000000"/>
                <w:sz w:val="20"/>
                <w:szCs w:val="20"/>
                <w:lang w:eastAsia="ru-RU"/>
              </w:rPr>
              <w:t xml:space="preserve"> муниципального района</w:t>
            </w:r>
          </w:p>
        </w:tc>
        <w:tc>
          <w:tcPr>
            <w:tcW w:w="561" w:type="dxa"/>
          </w:tcPr>
          <w:p w14:paraId="6D6AABD3" w14:textId="7125BB91"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w:t>
            </w:r>
          </w:p>
        </w:tc>
      </w:tr>
      <w:tr w:rsidR="00C20DB8" w:rsidRPr="00C20DB8" w14:paraId="64E55F3C" w14:textId="304EA607" w:rsidTr="007A7F20">
        <w:tc>
          <w:tcPr>
            <w:tcW w:w="8784" w:type="dxa"/>
          </w:tcPr>
          <w:p w14:paraId="629ABA2E" w14:textId="620A013B"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Статья 25. Общий порядок предоставления земельных участков для строительства из земель муниципальной собственности на территории </w:t>
            </w:r>
            <w:r w:rsidR="00195E12">
              <w:rPr>
                <w:rFonts w:ascii="Times New Roman" w:eastAsia="Times New Roman" w:hAnsi="Times New Roman" w:cs="Times New Roman"/>
                <w:color w:val="000000"/>
                <w:sz w:val="20"/>
                <w:szCs w:val="20"/>
                <w:lang w:eastAsia="ru-RU"/>
              </w:rPr>
              <w:t>Силинского</w:t>
            </w:r>
            <w:r w:rsidRPr="00C20DB8">
              <w:rPr>
                <w:rFonts w:ascii="Times New Roman" w:eastAsia="Times New Roman" w:hAnsi="Times New Roman" w:cs="Times New Roman"/>
                <w:color w:val="000000"/>
                <w:sz w:val="20"/>
                <w:szCs w:val="20"/>
                <w:lang w:eastAsia="ru-RU"/>
              </w:rPr>
              <w:t xml:space="preserve"> сельского поселения </w:t>
            </w:r>
            <w:r w:rsidR="00195E12">
              <w:rPr>
                <w:rFonts w:ascii="Times New Roman" w:eastAsia="Times New Roman" w:hAnsi="Times New Roman" w:cs="Times New Roman"/>
                <w:color w:val="000000"/>
                <w:sz w:val="20"/>
                <w:szCs w:val="20"/>
                <w:lang w:eastAsia="ru-RU"/>
              </w:rPr>
              <w:t>Ардатовског</w:t>
            </w:r>
            <w:r w:rsidRPr="00C20DB8">
              <w:rPr>
                <w:rFonts w:ascii="Times New Roman" w:eastAsia="Times New Roman" w:hAnsi="Times New Roman" w:cs="Times New Roman"/>
                <w:color w:val="000000"/>
                <w:sz w:val="20"/>
                <w:szCs w:val="20"/>
                <w:lang w:eastAsia="ru-RU"/>
              </w:rPr>
              <w:t>о муниципального района</w:t>
            </w:r>
          </w:p>
        </w:tc>
        <w:tc>
          <w:tcPr>
            <w:tcW w:w="561" w:type="dxa"/>
          </w:tcPr>
          <w:p w14:paraId="5444356E" w14:textId="54399884"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w:t>
            </w:r>
          </w:p>
        </w:tc>
      </w:tr>
      <w:tr w:rsidR="00C20DB8" w:rsidRPr="00C20DB8" w14:paraId="48D17429" w14:textId="692C146B" w:rsidTr="007A7F20">
        <w:tc>
          <w:tcPr>
            <w:tcW w:w="8784" w:type="dxa"/>
          </w:tcPr>
          <w:p w14:paraId="27F04D47" w14:textId="5FF10929"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w:t>
            </w:r>
            <w:r w:rsidR="007A7F20">
              <w:rPr>
                <w:rFonts w:ascii="Times New Roman" w:eastAsia="Times New Roman" w:hAnsi="Times New Roman" w:cs="Times New Roman"/>
                <w:color w:val="000000"/>
                <w:sz w:val="20"/>
                <w:szCs w:val="20"/>
                <w:lang w:eastAsia="ru-RU"/>
              </w:rPr>
              <w:t>6</w:t>
            </w:r>
            <w:r w:rsidRPr="00C20DB8">
              <w:rPr>
                <w:rFonts w:ascii="Times New Roman" w:eastAsia="Times New Roman" w:hAnsi="Times New Roman" w:cs="Times New Roman"/>
                <w:color w:val="000000"/>
                <w:sz w:val="20"/>
                <w:szCs w:val="20"/>
                <w:lang w:eastAsia="ru-RU"/>
              </w:rPr>
              <w:t>. Публичный сервитут</w:t>
            </w:r>
          </w:p>
        </w:tc>
        <w:tc>
          <w:tcPr>
            <w:tcW w:w="561" w:type="dxa"/>
          </w:tcPr>
          <w:p w14:paraId="5B1847FA" w14:textId="7F0C2A86"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31</w:t>
            </w:r>
          </w:p>
        </w:tc>
      </w:tr>
    </w:tbl>
    <w:p w14:paraId="0C13B479" w14:textId="44A0DDC1" w:rsidR="00167490" w:rsidRDefault="00167490" w:rsidP="006F5D1E">
      <w:pPr>
        <w:ind w:firstLine="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14:paraId="58327EBD" w14:textId="618BE20E" w:rsidR="00167490" w:rsidRPr="00C20DB8" w:rsidRDefault="00167490" w:rsidP="00C20DB8">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ВВЕДЕНИЕ</w:t>
      </w:r>
    </w:p>
    <w:p w14:paraId="118F9C91"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p>
    <w:p w14:paraId="4D76185A" w14:textId="0AC2D113"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В соответствии с законом Республики Мордовия от 21 февраля 2002 г.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правил землепользования и застройки </w:t>
      </w:r>
      <w:r w:rsidR="00195E12">
        <w:rPr>
          <w:rFonts w:ascii="Times New Roman" w:eastAsia="Times New Roman" w:hAnsi="Times New Roman" w:cs="Times New Roman"/>
          <w:color w:val="000000"/>
          <w:sz w:val="20"/>
          <w:szCs w:val="20"/>
          <w:lang w:eastAsia="ru-RU"/>
        </w:rPr>
        <w:t>Силинского</w:t>
      </w:r>
      <w:r w:rsidRPr="00E06A62">
        <w:rPr>
          <w:rFonts w:ascii="Times New Roman" w:eastAsia="Times New Roman" w:hAnsi="Times New Roman" w:cs="Times New Roman"/>
          <w:color w:val="000000"/>
          <w:sz w:val="20"/>
          <w:szCs w:val="20"/>
          <w:lang w:eastAsia="ru-RU"/>
        </w:rPr>
        <w:t xml:space="preserve"> сельского поселения, поскольку было произведено внесение значительного числа изменений.</w:t>
      </w:r>
    </w:p>
    <w:p w14:paraId="46911EF2" w14:textId="55530950"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землепользования и застройки </w:t>
      </w:r>
      <w:r w:rsidR="00195E12">
        <w:rPr>
          <w:rFonts w:ascii="Times New Roman" w:eastAsia="Times New Roman" w:hAnsi="Times New Roman" w:cs="Times New Roman"/>
          <w:color w:val="000000"/>
          <w:sz w:val="20"/>
          <w:szCs w:val="20"/>
          <w:lang w:eastAsia="ru-RU"/>
        </w:rPr>
        <w:t>Силинского</w:t>
      </w:r>
      <w:r w:rsidR="00C01F06" w:rsidRPr="00E06A62">
        <w:rPr>
          <w:rFonts w:ascii="Times New Roman" w:eastAsia="Times New Roman" w:hAnsi="Times New Roman" w:cs="Times New Roman"/>
          <w:color w:val="000000"/>
          <w:sz w:val="20"/>
          <w:szCs w:val="20"/>
          <w:lang w:eastAsia="ru-RU"/>
        </w:rPr>
        <w:t xml:space="preserve"> сельского поселения </w:t>
      </w:r>
      <w:r w:rsidR="008D53D7">
        <w:rPr>
          <w:rFonts w:ascii="Times New Roman" w:eastAsia="Times New Roman" w:hAnsi="Times New Roman" w:cs="Times New Roman"/>
          <w:color w:val="000000"/>
          <w:sz w:val="20"/>
          <w:szCs w:val="20"/>
          <w:lang w:eastAsia="ru-RU"/>
        </w:rPr>
        <w:t xml:space="preserve">Ардатовского </w:t>
      </w:r>
      <w:r w:rsidRPr="00E06A62">
        <w:rPr>
          <w:rFonts w:ascii="Times New Roman" w:eastAsia="Times New Roman" w:hAnsi="Times New Roman" w:cs="Times New Roman"/>
          <w:color w:val="000000"/>
          <w:sz w:val="20"/>
          <w:szCs w:val="20"/>
          <w:lang w:eastAsia="ru-RU"/>
        </w:rPr>
        <w:t>муниципального района Республики Мордовия разработано в соответствии с требованиями статей 30, 31 и 33 федерального закона Градостроительный кодекс Российской Федерации от 29 декабря 2004 года № 190 ФЗ (ред. от 28.12.2013) и заданием на разработку градостроительной документации.</w:t>
      </w:r>
    </w:p>
    <w:p w14:paraId="485CF31E" w14:textId="44DFCF80"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землепользования и застройки </w:t>
      </w:r>
      <w:r w:rsidR="008D53D7">
        <w:rPr>
          <w:rFonts w:ascii="Times New Roman" w:eastAsia="Times New Roman" w:hAnsi="Times New Roman" w:cs="Times New Roman"/>
          <w:color w:val="000000"/>
          <w:sz w:val="20"/>
          <w:szCs w:val="20"/>
          <w:lang w:eastAsia="ru-RU"/>
        </w:rPr>
        <w:t>Силинского</w:t>
      </w:r>
      <w:r w:rsidR="008D53D7" w:rsidRPr="00E06A62">
        <w:rPr>
          <w:rFonts w:ascii="Times New Roman" w:eastAsia="Times New Roman" w:hAnsi="Times New Roman" w:cs="Times New Roman"/>
          <w:color w:val="000000"/>
          <w:sz w:val="20"/>
          <w:szCs w:val="20"/>
          <w:lang w:eastAsia="ru-RU"/>
        </w:rPr>
        <w:t xml:space="preserve"> сельского поселения </w:t>
      </w:r>
      <w:r w:rsidR="008D53D7">
        <w:rPr>
          <w:rFonts w:ascii="Times New Roman" w:eastAsia="Times New Roman" w:hAnsi="Times New Roman" w:cs="Times New Roman"/>
          <w:color w:val="000000"/>
          <w:sz w:val="20"/>
          <w:szCs w:val="20"/>
          <w:lang w:eastAsia="ru-RU"/>
        </w:rPr>
        <w:t xml:space="preserve">Ардатовского </w:t>
      </w:r>
      <w:r w:rsidR="008D53D7" w:rsidRPr="00E06A62">
        <w:rPr>
          <w:rFonts w:ascii="Times New Roman" w:eastAsia="Times New Roman" w:hAnsi="Times New Roman" w:cs="Times New Roman"/>
          <w:color w:val="000000"/>
          <w:sz w:val="20"/>
          <w:szCs w:val="20"/>
          <w:lang w:eastAsia="ru-RU"/>
        </w:rPr>
        <w:t>муниципального</w:t>
      </w:r>
      <w:r w:rsidR="008D53D7">
        <w:rPr>
          <w:rFonts w:ascii="Times New Roman" w:eastAsia="Times New Roman" w:hAnsi="Times New Roman" w:cs="Times New Roman"/>
          <w:color w:val="000000"/>
          <w:sz w:val="20"/>
          <w:szCs w:val="20"/>
          <w:lang w:eastAsia="ru-RU"/>
        </w:rPr>
        <w:t>м</w:t>
      </w:r>
      <w:r w:rsidR="00C01F06" w:rsidRPr="00E06A62">
        <w:rPr>
          <w:rFonts w:ascii="Times New Roman" w:eastAsia="Times New Roman" w:hAnsi="Times New Roman" w:cs="Times New Roman"/>
          <w:color w:val="000000"/>
          <w:sz w:val="20"/>
          <w:szCs w:val="20"/>
          <w:lang w:eastAsia="ru-RU"/>
        </w:rPr>
        <w:t xml:space="preserve"> района Республики Мордовия </w:t>
      </w:r>
      <w:r w:rsidRPr="00E06A62">
        <w:rPr>
          <w:rFonts w:ascii="Times New Roman" w:eastAsia="Times New Roman" w:hAnsi="Times New Roman" w:cs="Times New Roman"/>
          <w:color w:val="000000"/>
          <w:sz w:val="20"/>
          <w:szCs w:val="20"/>
          <w:lang w:eastAsia="ru-RU"/>
        </w:rPr>
        <w:t>выполнено в соответствии со следующими основными нормативными правовыми актами:</w:t>
      </w:r>
    </w:p>
    <w:p w14:paraId="30E7B17F" w14:textId="07BAE1C9"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Градостроительный кодекс Российской Федерации» от 29.12.2004 N 190-ФЗ (ред. от 07.03.2017); </w:t>
      </w:r>
    </w:p>
    <w:p w14:paraId="439128AF" w14:textId="3B50683A"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«Земельный кодекс Российской Федерации» от 25.10.2001 N 136-ФЗ (ред. от 03.07.2017); </w:t>
      </w:r>
    </w:p>
    <w:p w14:paraId="32D2895B" w14:textId="2A09D619"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«Водный кодекс Российской Федерации» от 03.06.2006 N 74-ФЗ (ред. от 31.10.2016) Лесной кодекс РФ;</w:t>
      </w:r>
    </w:p>
    <w:p w14:paraId="51EC4259" w14:textId="5048A96A"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"Лесной кодекс Российской Федерации" от 04.12.2006 N 200-ФЗ (ред. от 03.07.2017);</w:t>
      </w:r>
    </w:p>
    <w:p w14:paraId="6FBA2573" w14:textId="7C4CF01F"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06.10.2003 N 131-ФЗ «Об общих принципах организации местного самоуправления в Российской Федерации» (ред. от 28.12.2016);</w:t>
      </w:r>
    </w:p>
    <w:p w14:paraId="533B93CE" w14:textId="05EB78FB"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27.12.2002 N 184-ФЗ «О техническом регулировании» (ред. от 05.04.2016);</w:t>
      </w:r>
    </w:p>
    <w:p w14:paraId="2FA21663" w14:textId="781A2055"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14.03.1995 N 33-ФЗ «Об особо охраняемых природных территориях» (ред. от 28.12.2016);</w:t>
      </w:r>
    </w:p>
    <w:p w14:paraId="7841918E" w14:textId="3B9220B0"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10.01.2002 N 7-ФЗ «Об охране окружающей среды» (ред. от 03.07.2016);</w:t>
      </w:r>
    </w:p>
    <w:p w14:paraId="0679DA44" w14:textId="54048467"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30.03.1999 N 52-ФЗ «О санитарно-эпидемиологическом благополучии населения» (ред. от 03.07.2016);</w:t>
      </w:r>
    </w:p>
    <w:p w14:paraId="0BB728EA" w14:textId="77777777"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13.07.2015 N 218-ФЗ "О государственной регистрации недвижимости" (ред. от 03.07.2016)</w:t>
      </w:r>
    </w:p>
    <w:p w14:paraId="0CA9540E" w14:textId="6FAEA498"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22.07.2008 N 123-ФЗ «Технический регламент о требованиях пожарной безопасности» (ред. от 03.07.2016);</w:t>
      </w:r>
    </w:p>
    <w:p w14:paraId="570A55A8" w14:textId="417194A3"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24.07.2007 N 221-ФЗ «О государственном кадастре недвижимости» (ред. от 03.07.2016);</w:t>
      </w:r>
    </w:p>
    <w:p w14:paraId="4284ED31" w14:textId="414FBFEA"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СанПиН 2.2.1/2.1.1.1200-03 «Санитарно-защитные зоны и санитарная классификация предприятий, сооружений и иных объектов»  (ред. от 25.04.2014);</w:t>
      </w:r>
    </w:p>
    <w:p w14:paraId="2B825B09" w14:textId="348CA09C" w:rsidR="00AD5E03" w:rsidRPr="00E06A62" w:rsidRDefault="00AD5E03"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СанПиН 2.1.4.1110-02 «Зоны санитарной охраны источников водоснабжения и</w:t>
      </w:r>
    </w:p>
    <w:p w14:paraId="008C3E81" w14:textId="3F6F86A1" w:rsidR="00A37E00" w:rsidRPr="00E06A62" w:rsidRDefault="00A37E00" w:rsidP="00AD5E03">
      <w:pPr>
        <w:spacing w:after="0"/>
        <w:ind w:right="-143"/>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водопроводов питьевого назначения» (ред. 25.09.2014);</w:t>
      </w:r>
    </w:p>
    <w:p w14:paraId="2EA5B8B2" w14:textId="77777777" w:rsidR="00C01F06"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СП 42.13330.2016 Градостроительство. Планировка и застройка городских и сельских поселений. Актуализированная редакция СНиП 2.07.01-89; </w:t>
      </w:r>
    </w:p>
    <w:p w14:paraId="72E3395A" w14:textId="37FE378C"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Постановление Правительства РФ от 01.12.1998 N 1420 «Об утверждении Правил установления и использования придорожных полос федеральных автомобильных дорог общего пользования» (ред. от 29.05.2006);</w:t>
      </w:r>
    </w:p>
    <w:p w14:paraId="121C1B76" w14:textId="1777CAFC"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«СП 165.1325800.2014. Свод правил. Инженерно-технические мероприятия по гражданской обороне. Актуализированная редакция СНиП 2.01.51-90» (утв. и введен в действие Приказом Минстроя России от 12.11.2014 N 705/п); </w:t>
      </w:r>
    </w:p>
    <w:p w14:paraId="5B562CFF" w14:textId="1D6C7572"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31.13330.2012. Свод правил. Водоснабжение. Наружные сети и сооружения. Актуализированная редакция СНиП 2.04.02-84*» (утв. Приказом Минрегиона России от 29.12.2011 N 635/14);</w:t>
      </w:r>
    </w:p>
    <w:p w14:paraId="14091625" w14:textId="5664D810"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32.13330.2012. Свод правил. Канализация. Наружные сети и сооружения. Актуализированная редакция СНиП 2.04.03-85» (утв. Приказом Минрегиона России от 29.12.2011 N 635/11);</w:t>
      </w:r>
    </w:p>
    <w:p w14:paraId="3BA3454F" w14:textId="4E6C2F64" w:rsidR="00A37E00"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124.13330.2012. Свод правил. Тепловые сети. Актуализированная редакция СНиП 41-02-2003» (утв. Приказом Минрегиона России от 30.06.2012 N 280);</w:t>
      </w:r>
    </w:p>
    <w:p w14:paraId="232CA8ED" w14:textId="0744ABD4" w:rsidR="00C20DB8" w:rsidRPr="00C20DB8" w:rsidRDefault="00C20DB8" w:rsidP="00C20DB8">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«Инструкция по проектированию городских электрических сетей. РД 34.20.185-94» (утв</w:t>
      </w:r>
      <w:r>
        <w:rPr>
          <w:rFonts w:ascii="Times New Roman" w:eastAsia="Times New Roman" w:hAnsi="Times New Roman" w:cs="Times New Roman"/>
          <w:color w:val="000000"/>
          <w:sz w:val="20"/>
          <w:szCs w:val="20"/>
          <w:lang w:eastAsia="ru-RU"/>
        </w:rPr>
        <w:t>.</w:t>
      </w:r>
    </w:p>
    <w:p w14:paraId="01A6C690" w14:textId="61EE0B02" w:rsidR="00A37E00" w:rsidRPr="00C20DB8" w:rsidRDefault="00A37E00" w:rsidP="00C20DB8">
      <w:pPr>
        <w:spacing w:after="0"/>
        <w:ind w:right="-143"/>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lastRenderedPageBreak/>
        <w:t>Минтопэнерго РФ 07.07.1994, РАО "ЕЭС России" 31.05.1994) (с изм. от 29.06.1999);</w:t>
      </w:r>
    </w:p>
    <w:p w14:paraId="761C3423" w14:textId="13898AD0"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«РД 45.120-2000 (НТП 112-2000). Нормы технологического проектирования. Городские и сельские телефонные сети» (утв. Минсвязи РФ 12.10.2000)</w:t>
      </w:r>
    </w:p>
    <w:p w14:paraId="33091AE7" w14:textId="536DE005"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34.13330.2012. Свод правил. Автомобильные дороги. Актуализированная редакция СНиП 2.05.02-85*» (утв. Приказом Минрегиона России от 30.06.2012 N 266);</w:t>
      </w:r>
    </w:p>
    <w:p w14:paraId="7F59DC6B" w14:textId="377F2504"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131.13330.2012. Свод правил. Строительная климатология. Актуализированная редакция СНиП 23-01-99*» (утв. Приказом Минрегиона России от 30.06.2012 N 275);</w:t>
      </w:r>
    </w:p>
    <w:p w14:paraId="3569E02B" w14:textId="7B657514"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«Нормы проектирования объектов пожарной охраны. НПБ 101-95» (утв. ГУГПС МВД РФ, введены Приказом ГУГПС МВД РФ от 30.12.1994 N 36);</w:t>
      </w:r>
    </w:p>
    <w:p w14:paraId="39C9AFA8" w14:textId="61E9CEC2"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21.12.2004 N 172-ФЗ «О переводе земель или земельных участков из одной категории в другую»(ред. от 01.05.2016);</w:t>
      </w:r>
    </w:p>
    <w:p w14:paraId="0964984D" w14:textId="66B0394C"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Приказ Минэкономразвития РФ от 7 декабря 2016 года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14:paraId="73337466" w14:textId="185C8355"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r w:rsidR="00C01F06" w:rsidRPr="00E06A62">
        <w:rPr>
          <w:rFonts w:ascii="Times New Roman" w:eastAsia="Times New Roman" w:hAnsi="Times New Roman" w:cs="Times New Roman"/>
          <w:color w:val="000000"/>
          <w:sz w:val="20"/>
          <w:szCs w:val="20"/>
          <w:lang w:eastAsia="ru-RU"/>
        </w:rPr>
        <w:t>.</w:t>
      </w:r>
    </w:p>
    <w:p w14:paraId="7C1D555D" w14:textId="2AB2A04F" w:rsidR="00AD5E03"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землепользования и застройки территории </w:t>
      </w:r>
      <w:r w:rsidR="008D53D7">
        <w:rPr>
          <w:rFonts w:ascii="Times New Roman" w:eastAsia="Times New Roman" w:hAnsi="Times New Roman" w:cs="Times New Roman"/>
          <w:color w:val="000000"/>
          <w:sz w:val="20"/>
          <w:szCs w:val="20"/>
          <w:lang w:eastAsia="ru-RU"/>
        </w:rPr>
        <w:t>Силинского</w:t>
      </w:r>
      <w:r w:rsidRPr="00E06A62">
        <w:rPr>
          <w:rFonts w:ascii="Times New Roman" w:eastAsia="Times New Roman" w:hAnsi="Times New Roman" w:cs="Times New Roman"/>
          <w:color w:val="000000"/>
          <w:sz w:val="20"/>
          <w:szCs w:val="20"/>
          <w:lang w:eastAsia="ru-RU"/>
        </w:rPr>
        <w:t xml:space="preserve"> сельского поселения </w:t>
      </w:r>
      <w:r w:rsidR="008D53D7">
        <w:rPr>
          <w:rFonts w:ascii="Times New Roman" w:eastAsia="Times New Roman" w:hAnsi="Times New Roman" w:cs="Times New Roman"/>
          <w:color w:val="000000"/>
          <w:sz w:val="20"/>
          <w:szCs w:val="20"/>
          <w:lang w:eastAsia="ru-RU"/>
        </w:rPr>
        <w:t xml:space="preserve">Ардатовского </w:t>
      </w:r>
      <w:r w:rsidRPr="00E06A62">
        <w:rPr>
          <w:rFonts w:ascii="Times New Roman" w:eastAsia="Times New Roman" w:hAnsi="Times New Roman" w:cs="Times New Roman"/>
          <w:color w:val="000000"/>
          <w:sz w:val="20"/>
          <w:szCs w:val="20"/>
          <w:lang w:eastAsia="ru-RU"/>
        </w:rPr>
        <w:t xml:space="preserve">муниципального района Республики Мордовия (далее - Правила) являются нормативно-правовым актом, разработанным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РФ» и другими нормативными правовыми актами РФ, Республики Мордовия, </w:t>
      </w:r>
      <w:r w:rsidR="008D53D7">
        <w:rPr>
          <w:rFonts w:ascii="Times New Roman" w:eastAsia="Times New Roman" w:hAnsi="Times New Roman" w:cs="Times New Roman"/>
          <w:color w:val="000000"/>
          <w:sz w:val="20"/>
          <w:szCs w:val="20"/>
          <w:lang w:eastAsia="ru-RU"/>
        </w:rPr>
        <w:t>Ардатовского</w:t>
      </w:r>
      <w:r w:rsidR="00C01F06" w:rsidRPr="00E06A62">
        <w:rPr>
          <w:rFonts w:ascii="Times New Roman" w:eastAsia="Times New Roman" w:hAnsi="Times New Roman" w:cs="Times New Roman"/>
          <w:color w:val="000000"/>
          <w:sz w:val="20"/>
          <w:szCs w:val="20"/>
          <w:lang w:eastAsia="ru-RU"/>
        </w:rPr>
        <w:t xml:space="preserve"> </w:t>
      </w:r>
      <w:r w:rsidR="00AD5E03" w:rsidRPr="00E06A62">
        <w:rPr>
          <w:rFonts w:ascii="Times New Roman" w:eastAsia="Times New Roman" w:hAnsi="Times New Roman" w:cs="Times New Roman"/>
          <w:color w:val="000000"/>
          <w:sz w:val="20"/>
          <w:szCs w:val="20"/>
          <w:lang w:eastAsia="ru-RU"/>
        </w:rPr>
        <w:t xml:space="preserve">муниципального   района   Республики   Мордовия,   </w:t>
      </w:r>
      <w:r w:rsidR="008D53D7">
        <w:rPr>
          <w:rFonts w:ascii="Times New Roman" w:eastAsia="Times New Roman" w:hAnsi="Times New Roman" w:cs="Times New Roman"/>
          <w:color w:val="000000"/>
          <w:sz w:val="20"/>
          <w:szCs w:val="20"/>
          <w:lang w:eastAsia="ru-RU"/>
        </w:rPr>
        <w:t>Силинского</w:t>
      </w:r>
      <w:r w:rsidR="00AD5E03" w:rsidRPr="00E06A62">
        <w:rPr>
          <w:rFonts w:ascii="Times New Roman" w:eastAsia="Times New Roman" w:hAnsi="Times New Roman" w:cs="Times New Roman"/>
          <w:color w:val="000000"/>
          <w:sz w:val="20"/>
          <w:szCs w:val="20"/>
          <w:lang w:eastAsia="ru-RU"/>
        </w:rPr>
        <w:t xml:space="preserve">  сельского   поселения</w:t>
      </w:r>
    </w:p>
    <w:p w14:paraId="18055043" w14:textId="7C594838" w:rsidR="00A37E00" w:rsidRPr="00E06A62" w:rsidRDefault="00A37E00" w:rsidP="00AD5E03">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муниципального района Республики Мордовия.</w:t>
      </w:r>
      <w:r w:rsidRPr="00E06A62">
        <w:rPr>
          <w:rFonts w:ascii="Times New Roman" w:eastAsia="Times New Roman" w:hAnsi="Times New Roman" w:cs="Times New Roman"/>
          <w:color w:val="000000"/>
          <w:sz w:val="20"/>
          <w:szCs w:val="20"/>
          <w:lang w:eastAsia="ru-RU"/>
        </w:rPr>
        <w:tab/>
      </w:r>
    </w:p>
    <w:p w14:paraId="1EE4E0B3" w14:textId="3C26CEB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Задача разработки проекта внесения изменения в правила землепользования и застройки </w:t>
      </w:r>
      <w:r w:rsidR="008D53D7">
        <w:rPr>
          <w:rFonts w:ascii="Times New Roman" w:eastAsia="Times New Roman" w:hAnsi="Times New Roman" w:cs="Times New Roman"/>
          <w:color w:val="000000"/>
          <w:sz w:val="20"/>
          <w:szCs w:val="20"/>
          <w:lang w:eastAsia="ru-RU"/>
        </w:rPr>
        <w:t>Силинского</w:t>
      </w:r>
      <w:r w:rsidR="008D53D7" w:rsidRPr="00E06A62">
        <w:rPr>
          <w:rFonts w:ascii="Times New Roman" w:eastAsia="Times New Roman" w:hAnsi="Times New Roman" w:cs="Times New Roman"/>
          <w:color w:val="000000"/>
          <w:sz w:val="20"/>
          <w:szCs w:val="20"/>
          <w:lang w:eastAsia="ru-RU"/>
        </w:rPr>
        <w:t xml:space="preserve"> </w:t>
      </w:r>
      <w:r w:rsidR="00C01F06" w:rsidRPr="00E06A62">
        <w:rPr>
          <w:rFonts w:ascii="Times New Roman" w:eastAsia="Times New Roman" w:hAnsi="Times New Roman" w:cs="Times New Roman"/>
          <w:color w:val="000000"/>
          <w:sz w:val="20"/>
          <w:szCs w:val="20"/>
          <w:lang w:eastAsia="ru-RU"/>
        </w:rPr>
        <w:t>сельского поселения</w:t>
      </w:r>
      <w:r w:rsidRPr="00E06A62">
        <w:rPr>
          <w:rFonts w:ascii="Times New Roman" w:eastAsia="Times New Roman" w:hAnsi="Times New Roman" w:cs="Times New Roman"/>
          <w:color w:val="000000"/>
          <w:sz w:val="20"/>
          <w:szCs w:val="20"/>
          <w:lang w:eastAsia="ru-RU"/>
        </w:rPr>
        <w:t>, является приведение их в соответствие действующему законодательству РФ.</w:t>
      </w:r>
    </w:p>
    <w:p w14:paraId="4D8CFC02"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Целями настоящих Правил являются:</w:t>
      </w:r>
    </w:p>
    <w:p w14:paraId="34ACAF6B" w14:textId="4F6C1FE9"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создание условий для устойчивого развития территории  </w:t>
      </w:r>
      <w:r w:rsidR="008D53D7">
        <w:rPr>
          <w:rFonts w:ascii="Times New Roman" w:eastAsia="Times New Roman" w:hAnsi="Times New Roman" w:cs="Times New Roman"/>
          <w:color w:val="000000"/>
          <w:sz w:val="20"/>
          <w:szCs w:val="20"/>
          <w:lang w:eastAsia="ru-RU"/>
        </w:rPr>
        <w:t xml:space="preserve">Силинского </w:t>
      </w:r>
      <w:r w:rsidR="00C01F06" w:rsidRPr="00E06A62">
        <w:rPr>
          <w:rFonts w:ascii="Times New Roman" w:eastAsia="Times New Roman" w:hAnsi="Times New Roman" w:cs="Times New Roman"/>
          <w:color w:val="000000"/>
          <w:sz w:val="20"/>
          <w:szCs w:val="20"/>
          <w:lang w:eastAsia="ru-RU"/>
        </w:rPr>
        <w:t xml:space="preserve"> сельского поселен</w:t>
      </w:r>
      <w:r w:rsidRPr="00E06A62">
        <w:rPr>
          <w:rFonts w:ascii="Times New Roman" w:eastAsia="Times New Roman" w:hAnsi="Times New Roman" w:cs="Times New Roman"/>
          <w:color w:val="000000"/>
          <w:sz w:val="20"/>
          <w:szCs w:val="20"/>
          <w:lang w:eastAsia="ru-RU"/>
        </w:rPr>
        <w:t>, сохранения окружающей среды и объектов культурного наследия;</w:t>
      </w:r>
    </w:p>
    <w:p w14:paraId="5FD27BC7" w14:textId="0436984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создание условий для планировки части территории  </w:t>
      </w:r>
      <w:r w:rsidR="008D53D7">
        <w:rPr>
          <w:rFonts w:ascii="Times New Roman" w:eastAsia="Times New Roman" w:hAnsi="Times New Roman" w:cs="Times New Roman"/>
          <w:color w:val="000000"/>
          <w:sz w:val="20"/>
          <w:szCs w:val="20"/>
          <w:lang w:eastAsia="ru-RU"/>
        </w:rPr>
        <w:t>Силинского</w:t>
      </w:r>
      <w:r w:rsidR="00C01F06" w:rsidRPr="00E06A62">
        <w:rPr>
          <w:rFonts w:ascii="Times New Roman" w:eastAsia="Times New Roman" w:hAnsi="Times New Roman" w:cs="Times New Roman"/>
          <w:color w:val="000000"/>
          <w:sz w:val="20"/>
          <w:szCs w:val="20"/>
          <w:lang w:eastAsia="ru-RU"/>
        </w:rPr>
        <w:t xml:space="preserve"> сельского поселен</w:t>
      </w:r>
      <w:r w:rsidRPr="00E06A62">
        <w:rPr>
          <w:rFonts w:ascii="Times New Roman" w:eastAsia="Times New Roman" w:hAnsi="Times New Roman" w:cs="Times New Roman"/>
          <w:color w:val="000000"/>
          <w:sz w:val="20"/>
          <w:szCs w:val="20"/>
          <w:lang w:eastAsia="ru-RU"/>
        </w:rPr>
        <w:t>;</w:t>
      </w:r>
    </w:p>
    <w:p w14:paraId="28E36E51"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380BD7EB"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39671894"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14:paraId="4326C72C"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защита прав граждан и обеспечение равенства прав физических и юридических лиц в градостроительных отношениях;</w:t>
      </w:r>
    </w:p>
    <w:p w14:paraId="41B3C1EB"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14:paraId="28233388"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контроль соответствия градостроительным регламентам строительных намерений застройщиков, построенных объектов и их последующего использования.</w:t>
      </w:r>
    </w:p>
    <w:p w14:paraId="697CB61B" w14:textId="4DF8F21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14:paraId="70631182" w14:textId="2BEEDE1B"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w:t>
      </w:r>
      <w:r w:rsidR="008D53D7">
        <w:rPr>
          <w:rFonts w:ascii="Times New Roman" w:eastAsia="Times New Roman" w:hAnsi="Times New Roman" w:cs="Times New Roman"/>
          <w:color w:val="000000"/>
          <w:sz w:val="20"/>
          <w:szCs w:val="20"/>
          <w:lang w:eastAsia="ru-RU"/>
        </w:rPr>
        <w:t>Силинского</w:t>
      </w:r>
      <w:r w:rsidR="00C01F06" w:rsidRPr="00E06A62">
        <w:rPr>
          <w:rFonts w:ascii="Times New Roman" w:eastAsia="Times New Roman" w:hAnsi="Times New Roman" w:cs="Times New Roman"/>
          <w:color w:val="000000"/>
          <w:sz w:val="20"/>
          <w:szCs w:val="20"/>
          <w:lang w:eastAsia="ru-RU"/>
        </w:rPr>
        <w:t xml:space="preserve"> сельского поселения </w:t>
      </w:r>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муниципального района Республики Мордовия, действуют настоящие Правила. </w:t>
      </w:r>
    </w:p>
    <w:p w14:paraId="23A3910E"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Состав материалов правил землепользования и застройки:</w:t>
      </w:r>
    </w:p>
    <w:p w14:paraId="55007E0E"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w:t>
      </w:r>
      <w:r w:rsidRPr="00E06A62">
        <w:rPr>
          <w:rFonts w:ascii="Times New Roman" w:eastAsia="Times New Roman" w:hAnsi="Times New Roman" w:cs="Times New Roman"/>
          <w:color w:val="000000"/>
          <w:sz w:val="20"/>
          <w:szCs w:val="20"/>
          <w:lang w:eastAsia="ru-RU"/>
        </w:rPr>
        <w:tab/>
        <w:t>Пояснительная записка;</w:t>
      </w:r>
    </w:p>
    <w:p w14:paraId="39700FCD" w14:textId="77777777" w:rsidR="00C01F06"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w:t>
      </w:r>
      <w:r w:rsidRPr="00E06A62">
        <w:rPr>
          <w:rFonts w:ascii="Times New Roman" w:eastAsia="Times New Roman" w:hAnsi="Times New Roman" w:cs="Times New Roman"/>
          <w:color w:val="000000"/>
          <w:sz w:val="20"/>
          <w:szCs w:val="20"/>
          <w:lang w:eastAsia="ru-RU"/>
        </w:rPr>
        <w:tab/>
        <w:t xml:space="preserve">Карта градостроительного зонирования территории населенных пунктов </w:t>
      </w:r>
    </w:p>
    <w:p w14:paraId="0AE1AE71" w14:textId="4895FE35" w:rsidR="00167490" w:rsidRPr="00997D9A" w:rsidRDefault="00A37E00" w:rsidP="00C01F06">
      <w:pPr>
        <w:spacing w:after="0"/>
        <w:ind w:right="-143"/>
        <w:contextualSpacing/>
        <w:jc w:val="both"/>
        <w:rPr>
          <w:rFonts w:ascii="Times New Roman" w:eastAsia="Times New Roman" w:hAnsi="Times New Roman" w:cs="Times New Roman"/>
          <w:color w:val="000000"/>
          <w:sz w:val="20"/>
          <w:szCs w:val="20"/>
          <w:lang w:eastAsia="ru-RU"/>
        </w:rPr>
      </w:pPr>
      <w:r w:rsidRPr="00997D9A">
        <w:rPr>
          <w:rFonts w:ascii="Times New Roman" w:eastAsia="Times New Roman" w:hAnsi="Times New Roman" w:cs="Times New Roman"/>
          <w:color w:val="000000"/>
          <w:sz w:val="20"/>
          <w:szCs w:val="20"/>
          <w:lang w:eastAsia="ru-RU"/>
        </w:rPr>
        <w:t>М 1:</w:t>
      </w:r>
      <w:r w:rsidR="00F2778C" w:rsidRPr="00997D9A">
        <w:rPr>
          <w:rFonts w:ascii="Times New Roman" w:eastAsia="Times New Roman" w:hAnsi="Times New Roman" w:cs="Times New Roman"/>
          <w:color w:val="000000"/>
          <w:sz w:val="20"/>
          <w:szCs w:val="20"/>
          <w:lang w:eastAsia="ru-RU"/>
        </w:rPr>
        <w:t>10000</w:t>
      </w:r>
      <w:r w:rsidRPr="00997D9A">
        <w:rPr>
          <w:rFonts w:ascii="Times New Roman" w:eastAsia="Times New Roman" w:hAnsi="Times New Roman" w:cs="Times New Roman"/>
          <w:color w:val="000000"/>
          <w:sz w:val="20"/>
          <w:szCs w:val="20"/>
          <w:lang w:eastAsia="ru-RU"/>
        </w:rPr>
        <w:t>.</w:t>
      </w:r>
    </w:p>
    <w:p w14:paraId="62E9A9A4" w14:textId="3D8CF63F" w:rsidR="00AD5E03" w:rsidRPr="00E06A62" w:rsidRDefault="00AD5E03">
      <w:pPr>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br w:type="page"/>
      </w:r>
    </w:p>
    <w:p w14:paraId="3D3DE94B"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Часть I. Порядок применения Правил землепользования и застройки и внесения в них изменений</w:t>
      </w:r>
    </w:p>
    <w:p w14:paraId="0B2BAF6D"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p>
    <w:p w14:paraId="25F59F86" w14:textId="473D1B4B"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1. Общие положения. Положение об утверждении Правил</w:t>
      </w:r>
    </w:p>
    <w:p w14:paraId="5AF590A0"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p>
    <w:p w14:paraId="19BA25C4"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 Назначение и содержание настоящих Правил</w:t>
      </w:r>
    </w:p>
    <w:p w14:paraId="1547894D" w14:textId="77777777" w:rsidR="00AD5E03" w:rsidRPr="00E06A62" w:rsidRDefault="00AD5E03" w:rsidP="00C20DB8">
      <w:pPr>
        <w:spacing w:after="0" w:line="240" w:lineRule="auto"/>
        <w:ind w:right="-142"/>
        <w:contextualSpacing/>
        <w:jc w:val="both"/>
        <w:rPr>
          <w:rFonts w:ascii="Times New Roman" w:eastAsia="Times New Roman" w:hAnsi="Times New Roman" w:cs="Times New Roman"/>
          <w:color w:val="000000"/>
          <w:sz w:val="20"/>
          <w:szCs w:val="20"/>
          <w:lang w:eastAsia="ru-RU"/>
        </w:rPr>
      </w:pPr>
    </w:p>
    <w:p w14:paraId="746B122E" w14:textId="4FE067D8"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r w:rsidR="008D53D7">
        <w:rPr>
          <w:rFonts w:ascii="Times New Roman" w:eastAsia="Times New Roman" w:hAnsi="Times New Roman" w:cs="Times New Roman"/>
          <w:color w:val="000000"/>
          <w:sz w:val="20"/>
          <w:szCs w:val="20"/>
          <w:lang w:eastAsia="ru-RU"/>
        </w:rPr>
        <w:t>Силинского</w:t>
      </w:r>
      <w:r w:rsidR="008D53D7" w:rsidRPr="00E06A62">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муниципального района, установлении градостроительных регламентов – ограничений использования территории.</w:t>
      </w:r>
    </w:p>
    <w:p w14:paraId="4AA56C4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разрабатываются в целях:</w:t>
      </w:r>
    </w:p>
    <w:p w14:paraId="47383D35"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14:paraId="5390EA6D"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создания условий для планировки территорий муниципальных образований;</w:t>
      </w:r>
    </w:p>
    <w:p w14:paraId="797E3F12"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7B468FD2"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5D0855E9"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Правила землепользования и застройки включают в себя:</w:t>
      </w:r>
    </w:p>
    <w:p w14:paraId="23D4B7C5"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порядок их применения и внесения изменений в указанные правила;</w:t>
      </w:r>
    </w:p>
    <w:p w14:paraId="329AB82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карту градостроительного зонирования;</w:t>
      </w:r>
    </w:p>
    <w:p w14:paraId="7497F48D"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градостроительные регламенты.</w:t>
      </w:r>
    </w:p>
    <w:p w14:paraId="048DC880"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Порядок применения правил землепользования и застройки и внесения в них изменений включает в себя положения:</w:t>
      </w:r>
    </w:p>
    <w:p w14:paraId="4E5192F7"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 регулировании землепользования и застройки органами местного самоуправления;</w:t>
      </w:r>
    </w:p>
    <w:p w14:paraId="2A7FFDF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14:paraId="0B3F170C"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 подготовке документации по планировке территории органами местного самоуправления;</w:t>
      </w:r>
    </w:p>
    <w:p w14:paraId="0E63D5D1"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 проведении общественных обсуждений или публичных слушаний по вопросам землепользования и застройки;</w:t>
      </w:r>
    </w:p>
    <w:p w14:paraId="270E7E15"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 внесении изменений в правила землепользования и застройки;</w:t>
      </w:r>
    </w:p>
    <w:p w14:paraId="7207A638"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 регулировании иных вопросов землепользования и застройки.</w:t>
      </w:r>
    </w:p>
    <w:p w14:paraId="2A80B432"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14:paraId="268DB3C3" w14:textId="45F42D24"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На карте градостроительного зонирования в обязательном порядке отображаются границы населенных пунктов, входящих в состав поселения,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14:paraId="25361243"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14:paraId="266766B0"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67DB3950"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виды разрешенного использования земельных участков и объектов капитального строительства;</w:t>
      </w:r>
    </w:p>
    <w:p w14:paraId="6032A7EC"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1260FE3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2E05A35B"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w:t>
      </w:r>
      <w:r w:rsidRPr="00E06A62">
        <w:rPr>
          <w:rFonts w:ascii="Times New Roman" w:eastAsia="Times New Roman" w:hAnsi="Times New Roman" w:cs="Times New Roman"/>
          <w:color w:val="000000"/>
          <w:sz w:val="20"/>
          <w:szCs w:val="20"/>
          <w:lang w:eastAsia="ru-RU"/>
        </w:rPr>
        <w:lastRenderedPageBreak/>
        <w:t>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14:paraId="63CFA2BB" w14:textId="0712E30A"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14:paraId="7A9C9EDE" w14:textId="6587993E"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p>
    <w:p w14:paraId="636F814A" w14:textId="77777777" w:rsidR="00AD5E03" w:rsidRPr="00AD5E03" w:rsidRDefault="00AD5E03" w:rsidP="00AD5E03">
      <w:pPr>
        <w:spacing w:after="0" w:line="240" w:lineRule="auto"/>
        <w:jc w:val="center"/>
        <w:rPr>
          <w:rFonts w:ascii="Times New Roman" w:eastAsia="Calibri" w:hAnsi="Times New Roman" w:cs="Times New Roman"/>
          <w:b/>
          <w:bCs/>
          <w:sz w:val="20"/>
          <w:szCs w:val="20"/>
          <w:lang w:eastAsia="ru-RU"/>
        </w:rPr>
      </w:pPr>
      <w:r w:rsidRPr="00AD5E03">
        <w:rPr>
          <w:rFonts w:ascii="Times New Roman" w:eastAsia="Calibri" w:hAnsi="Times New Roman" w:cs="Times New Roman"/>
          <w:b/>
          <w:bCs/>
          <w:color w:val="000000"/>
          <w:sz w:val="20"/>
          <w:szCs w:val="20"/>
          <w:lang w:eastAsia="ru-RU"/>
        </w:rPr>
        <w:t>Статья 2.</w:t>
      </w:r>
      <w:r w:rsidRPr="00AD5E03">
        <w:rPr>
          <w:rFonts w:ascii="Times New Roman" w:eastAsia="Calibri" w:hAnsi="Times New Roman" w:cs="Times New Roman"/>
          <w:b/>
          <w:bCs/>
          <w:sz w:val="20"/>
          <w:szCs w:val="20"/>
          <w:lang w:eastAsia="ru-RU"/>
        </w:rPr>
        <w:t xml:space="preserve"> Основные понятия, используемые в настоящих Правилах</w:t>
      </w:r>
    </w:p>
    <w:p w14:paraId="47BFD2E4" w14:textId="77777777" w:rsidR="00AD5E03" w:rsidRPr="00AD5E03" w:rsidRDefault="00AD5E03" w:rsidP="00AD5E03">
      <w:pPr>
        <w:spacing w:after="0" w:line="240" w:lineRule="auto"/>
        <w:jc w:val="both"/>
        <w:rPr>
          <w:rFonts w:ascii="Times New Roman" w:eastAsia="Calibri" w:hAnsi="Times New Roman" w:cs="Times New Roman"/>
          <w:b/>
          <w:bCs/>
          <w:sz w:val="20"/>
          <w:szCs w:val="20"/>
          <w:lang w:eastAsia="ru-RU"/>
        </w:rPr>
      </w:pPr>
    </w:p>
    <w:p w14:paraId="250A5AF5"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В целях применения настоящих Правил, используемые в них понятия, употребляются в следующих значениях:</w:t>
      </w:r>
    </w:p>
    <w:p w14:paraId="19503296"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виды разрешенного использования земельных участков и объектов капитального строительства</w:t>
      </w:r>
      <w:r w:rsidRPr="00AD5E03">
        <w:rPr>
          <w:rFonts w:ascii="Times New Roman" w:eastAsia="Calibri" w:hAnsi="Times New Roman" w:cs="Times New Roman"/>
          <w:color w:val="000000"/>
          <w:sz w:val="20"/>
          <w:szCs w:val="20"/>
          <w:lang w:eastAsia="ru-RU"/>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14:paraId="34B16635"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временные объекты, используемые для строительства (реконструкции, капитального ремонта) объектов капитального строительства</w:t>
      </w:r>
      <w:r w:rsidRPr="00AD5E03">
        <w:rPr>
          <w:rFonts w:ascii="Times New Roman" w:eastAsia="Calibri" w:hAnsi="Times New Roman" w:cs="Times New Roman"/>
          <w:color w:val="000000"/>
          <w:sz w:val="20"/>
          <w:szCs w:val="20"/>
          <w:lang w:eastAsia="ru-RU"/>
        </w:rPr>
        <w:t xml:space="preserve"> – постройки, необходимые для использования при 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14:paraId="14AABE32"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вспомогательные виды использования</w:t>
      </w:r>
      <w:r w:rsidRPr="00AD5E03">
        <w:rPr>
          <w:rFonts w:ascii="Times New Roman" w:eastAsia="Calibri" w:hAnsi="Times New Roman" w:cs="Times New Roman"/>
          <w:sz w:val="20"/>
          <w:szCs w:val="20"/>
          <w:lang w:eastAsia="ru-RU"/>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754F4DD1"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высота строения</w:t>
      </w:r>
      <w:r w:rsidRPr="00AD5E03">
        <w:rPr>
          <w:rFonts w:ascii="Times New Roman" w:eastAsia="Calibri" w:hAnsi="Times New Roman" w:cs="Times New Roman"/>
          <w:sz w:val="20"/>
          <w:szCs w:val="20"/>
          <w:lang w:eastAsia="ru-RU"/>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14:paraId="7E6939F7"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градостроительная деятельность</w:t>
      </w: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sz w:val="20"/>
          <w:szCs w:val="20"/>
          <w:lang w:eastAsia="ru-RU"/>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14:paraId="25E1C06D"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градостроительное зонирование</w:t>
      </w:r>
      <w:r w:rsidRPr="00AD5E03">
        <w:rPr>
          <w:rFonts w:ascii="Times New Roman" w:eastAsia="Calibri" w:hAnsi="Times New Roman" w:cs="Times New Roman"/>
          <w:color w:val="000000"/>
          <w:sz w:val="20"/>
          <w:szCs w:val="20"/>
          <w:lang w:eastAsia="ru-RU"/>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14:paraId="609FEDA3"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градостроительное регулирование</w:t>
      </w:r>
      <w:r w:rsidRPr="00AD5E03">
        <w:rPr>
          <w:rFonts w:ascii="Times New Roman" w:eastAsia="Calibri" w:hAnsi="Times New Roman" w:cs="Times New Roman"/>
          <w:color w:val="000000"/>
          <w:sz w:val="20"/>
          <w:szCs w:val="20"/>
          <w:lang w:eastAsia="ru-RU"/>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14:paraId="726C7076"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градостроительный регламент - </w:t>
      </w:r>
      <w:r w:rsidRPr="00AD5E03">
        <w:rPr>
          <w:rFonts w:ascii="Times New Roman" w:eastAsia="Calibri" w:hAnsi="Times New Roman" w:cs="Times New Roman"/>
          <w:color w:val="000000"/>
          <w:sz w:val="20"/>
          <w:szCs w:val="20"/>
          <w:lang w:eastAsia="ru-RU"/>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14:paraId="45234E6F" w14:textId="734C87B1" w:rsid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функциональные зоны</w:t>
      </w:r>
      <w:r w:rsidRPr="00AD5E03">
        <w:rPr>
          <w:rFonts w:ascii="Times New Roman" w:eastAsia="Calibri" w:hAnsi="Times New Roman" w:cs="Times New Roman"/>
          <w:color w:val="000000"/>
          <w:sz w:val="20"/>
          <w:szCs w:val="20"/>
          <w:lang w:eastAsia="ru-RU"/>
        </w:rPr>
        <w:t xml:space="preserve"> - зоны, для которых документами территориального планирования определены границы и функциональное назначение;</w:t>
      </w:r>
    </w:p>
    <w:p w14:paraId="59FE8750" w14:textId="57C9DDEE" w:rsidR="00E06A62" w:rsidRDefault="00E06A62"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земельный участок</w:t>
      </w:r>
      <w:r w:rsidRPr="00AD5E03">
        <w:rPr>
          <w:rFonts w:ascii="Times New Roman" w:eastAsia="Calibri" w:hAnsi="Times New Roman" w:cs="Times New Roman"/>
          <w:color w:val="000000"/>
          <w:sz w:val="20"/>
          <w:szCs w:val="20"/>
          <w:lang w:eastAsia="ru-RU"/>
        </w:rPr>
        <w:t xml:space="preserve"> – является недвижимой вещью, которая представляет собой часть</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земной</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поверхности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и</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имеет</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характеристики,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позволяющие</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определить</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ее в</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качестве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индивидуально</w:t>
      </w:r>
    </w:p>
    <w:p w14:paraId="632B8826" w14:textId="595280F2" w:rsidR="00AD5E03" w:rsidRPr="00AD5E03" w:rsidRDefault="00AD5E03" w:rsidP="00E06A62">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lastRenderedPageBreak/>
        <w:t>определенной вещи;</w:t>
      </w:r>
    </w:p>
    <w:p w14:paraId="181303D5"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зоны с особыми условиями использования территорий - </w:t>
      </w:r>
      <w:r w:rsidRPr="00AD5E03">
        <w:rPr>
          <w:rFonts w:ascii="Times New Roman" w:eastAsia="Calibri" w:hAnsi="Times New Roman" w:cs="Times New Roman"/>
          <w:sz w:val="20"/>
          <w:szCs w:val="20"/>
          <w:lang w:eastAsia="ru-RU"/>
        </w:rP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14:paraId="2C86B6AE"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индивидуальный жилой дом</w:t>
      </w:r>
      <w:r w:rsidRPr="00AD5E03">
        <w:rPr>
          <w:rFonts w:ascii="Times New Roman" w:eastAsia="Calibri" w:hAnsi="Times New Roman" w:cs="Times New Roman"/>
          <w:color w:val="000000"/>
          <w:sz w:val="20"/>
          <w:szCs w:val="20"/>
          <w:lang w:eastAsia="ru-RU"/>
        </w:rPr>
        <w:t xml:space="preserve"> – отдельно стоящий жилой дом с количеством этажей не более трех, предназначенный для проживания одной семьи;</w:t>
      </w:r>
    </w:p>
    <w:p w14:paraId="471B02CF"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инженерные изыскания</w:t>
      </w:r>
      <w:r w:rsidRPr="00AD5E03">
        <w:rPr>
          <w:rFonts w:ascii="Times New Roman" w:eastAsia="Calibri" w:hAnsi="Times New Roman" w:cs="Times New Roman"/>
          <w:sz w:val="20"/>
          <w:szCs w:val="20"/>
          <w:lang w:eastAsia="ru-RU"/>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14:paraId="7247919E"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инженерная, транспортная, и социальная инфраструктуры</w:t>
      </w:r>
      <w:r w:rsidRPr="00AD5E03">
        <w:rPr>
          <w:rFonts w:ascii="Times New Roman" w:eastAsia="Calibri" w:hAnsi="Times New Roman" w:cs="Times New Roman"/>
          <w:sz w:val="20"/>
          <w:szCs w:val="20"/>
          <w:lang w:eastAsia="ru-RU"/>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14:paraId="3EAA531C"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sz w:val="20"/>
          <w:szCs w:val="20"/>
          <w:lang w:eastAsia="ru-RU"/>
        </w:rPr>
        <w:t xml:space="preserve">капитальный ремонт объектов капитального строительства </w:t>
      </w:r>
      <w:r w:rsidRPr="00AD5E03">
        <w:rPr>
          <w:rFonts w:ascii="Times New Roman" w:eastAsia="Calibri" w:hAnsi="Times New Roman" w:cs="Times New Roman"/>
          <w:sz w:val="20"/>
          <w:szCs w:val="20"/>
          <w:lang w:eastAsia="ru-RU"/>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14:paraId="274324A0"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коэффициент строительного использования земельного участка</w:t>
      </w:r>
      <w:r w:rsidRPr="00AD5E03">
        <w:rPr>
          <w:rFonts w:ascii="Times New Roman" w:eastAsia="Calibri" w:hAnsi="Times New Roman" w:cs="Times New Roman"/>
          <w:sz w:val="20"/>
          <w:szCs w:val="20"/>
          <w:lang w:eastAsia="ru-RU"/>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14:paraId="55E0E497"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 xml:space="preserve">красные линии - </w:t>
      </w:r>
      <w:r w:rsidRPr="00AD5E03">
        <w:rPr>
          <w:rFonts w:ascii="Times New Roman" w:eastAsia="Calibri" w:hAnsi="Times New Roman" w:cs="Times New Roman"/>
          <w:sz w:val="20"/>
          <w:szCs w:val="20"/>
          <w:lang w:eastAsia="ru-RU"/>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14:paraId="2FAE6639"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w:t>
      </w:r>
      <w:r w:rsidRPr="00AD5E03">
        <w:rPr>
          <w:rFonts w:ascii="Times New Roman" w:eastAsia="Calibri" w:hAnsi="Times New Roman" w:cs="Times New Roman"/>
          <w:i/>
          <w:iCs/>
          <w:sz w:val="20"/>
          <w:szCs w:val="20"/>
          <w:lang w:eastAsia="ru-RU"/>
        </w:rPr>
        <w:t>линейные объекты</w:t>
      </w:r>
      <w:r w:rsidRPr="00AD5E03">
        <w:rPr>
          <w:rFonts w:ascii="Times New Roman" w:eastAsia="Calibri" w:hAnsi="Times New Roman" w:cs="Times New Roman"/>
          <w:sz w:val="20"/>
          <w:szCs w:val="20"/>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14:paraId="50946BBA"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i/>
          <w:iCs/>
          <w:sz w:val="20"/>
          <w:szCs w:val="20"/>
          <w:lang w:eastAsia="ru-RU"/>
        </w:rPr>
        <w:t>– линии градостроительного регулирования</w:t>
      </w:r>
      <w:r w:rsidRPr="00AD5E03">
        <w:rPr>
          <w:rFonts w:ascii="Times New Roman" w:eastAsia="Calibri" w:hAnsi="Times New Roman" w:cs="Times New Roman"/>
          <w:sz w:val="20"/>
          <w:szCs w:val="20"/>
          <w:lang w:eastAsia="ru-RU"/>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14:paraId="68F5A24C" w14:textId="77777777" w:rsidR="00AD5E03" w:rsidRPr="00AD5E03" w:rsidRDefault="00AD5E03" w:rsidP="00AD5E03">
      <w:pPr>
        <w:autoSpaceDE w:val="0"/>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малоэтажная многоквартирная застройка –</w:t>
      </w:r>
      <w:r w:rsidRPr="00AD5E03">
        <w:rPr>
          <w:rFonts w:ascii="Times New Roman" w:eastAsia="Calibri" w:hAnsi="Times New Roman" w:cs="Times New Roman"/>
          <w:color w:val="000000"/>
          <w:sz w:val="20"/>
          <w:szCs w:val="20"/>
          <w:lang w:eastAsia="ru-RU"/>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14:paraId="326034BF" w14:textId="77777777" w:rsidR="00AD5E03" w:rsidRPr="00AD5E03" w:rsidRDefault="00AD5E03" w:rsidP="00AD5E03">
      <w:pPr>
        <w:autoSpaceDE w:val="0"/>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минимальная площадь земельного участка</w:t>
      </w:r>
      <w:r w:rsidRPr="00AD5E03">
        <w:rPr>
          <w:rFonts w:ascii="Times New Roman" w:eastAsia="Calibri" w:hAnsi="Times New Roman" w:cs="Times New Roman"/>
          <w:sz w:val="20"/>
          <w:szCs w:val="20"/>
          <w:lang w:eastAsia="ru-RU"/>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AD5E03">
        <w:rPr>
          <w:rFonts w:ascii="Times New Roman" w:eastAsia="Calibri" w:hAnsi="Times New Roman" w:cs="Times New Roman"/>
          <w:sz w:val="20"/>
          <w:szCs w:val="20"/>
          <w:lang w:eastAsia="ru-RU"/>
        </w:rPr>
        <w:tab/>
      </w:r>
    </w:p>
    <w:p w14:paraId="2FD455E2" w14:textId="77777777" w:rsidR="00AD5E03" w:rsidRPr="00AD5E03" w:rsidRDefault="00AD5E03" w:rsidP="00AD5E03">
      <w:pPr>
        <w:autoSpaceDE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максимальная плотность застройки</w:t>
      </w:r>
      <w:r w:rsidRPr="00AD5E03">
        <w:rPr>
          <w:rFonts w:ascii="Times New Roman" w:eastAsia="Calibri" w:hAnsi="Times New Roman" w:cs="Times New Roman"/>
          <w:sz w:val="20"/>
          <w:szCs w:val="20"/>
          <w:lang w:eastAsia="ru-RU"/>
        </w:rPr>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14:paraId="7FEF986A"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i/>
          <w:iCs/>
          <w:color w:val="000000"/>
          <w:sz w:val="20"/>
          <w:szCs w:val="20"/>
          <w:lang w:eastAsia="ru-RU"/>
        </w:rPr>
        <w:t>– многоквартирный жилой дом</w:t>
      </w:r>
      <w:r w:rsidRPr="00AD5E03">
        <w:rPr>
          <w:rFonts w:ascii="Times New Roman" w:eastAsia="Calibri" w:hAnsi="Times New Roman" w:cs="Times New Roman"/>
          <w:color w:val="000000"/>
          <w:sz w:val="20"/>
          <w:szCs w:val="20"/>
          <w:lang w:eastAsia="ru-RU"/>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14:paraId="25B70821" w14:textId="77777777" w:rsidR="00AD5E03" w:rsidRPr="00AD5E03" w:rsidRDefault="00AD5E03" w:rsidP="00AD5E03">
      <w:pPr>
        <w:autoSpaceDE w:val="0"/>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некапитальный объект недвижимости</w:t>
      </w:r>
      <w:r w:rsidRPr="00AD5E03">
        <w:rPr>
          <w:rFonts w:ascii="Times New Roman" w:eastAsia="Calibri" w:hAnsi="Times New Roman" w:cs="Times New Roman"/>
          <w:sz w:val="20"/>
          <w:szCs w:val="20"/>
          <w:lang w:eastAsia="ru-RU"/>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14:paraId="79BFA9EF"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объекты индивидуального жилищного строительства </w:t>
      </w:r>
      <w:r w:rsidRPr="00AD5E03">
        <w:rPr>
          <w:rFonts w:ascii="Times New Roman" w:eastAsia="Calibri" w:hAnsi="Times New Roman" w:cs="Times New Roman"/>
          <w:color w:val="000000"/>
          <w:sz w:val="20"/>
          <w:szCs w:val="20"/>
          <w:lang w:eastAsia="ru-RU"/>
        </w:rPr>
        <w:t>– отдельно стоящие жилые дома с количеством этажей не более чем три, предназначенные для проживания одной семьи;</w:t>
      </w:r>
    </w:p>
    <w:p w14:paraId="48E72EC2"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объект капитального строительства</w:t>
      </w:r>
      <w:r w:rsidRPr="00AD5E03">
        <w:rPr>
          <w:rFonts w:ascii="Times New Roman" w:eastAsia="Calibri" w:hAnsi="Times New Roman" w:cs="Times New Roman"/>
          <w:color w:val="000000"/>
          <w:sz w:val="20"/>
          <w:szCs w:val="20"/>
          <w:lang w:eastAsia="ru-RU"/>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14:paraId="67F9A8E8" w14:textId="7653EB0B" w:rsid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парковка (парковочное место)</w:t>
      </w:r>
      <w:r w:rsidRPr="00AD5E03">
        <w:rPr>
          <w:rFonts w:ascii="Times New Roman" w:eastAsia="Calibri" w:hAnsi="Times New Roman" w:cs="Times New Roman"/>
          <w:color w:val="000000"/>
          <w:sz w:val="20"/>
          <w:szCs w:val="20"/>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14:paraId="6FD1C3B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lastRenderedPageBreak/>
        <w:t>– машино-место</w:t>
      </w:r>
      <w:r w:rsidRPr="00AD5E03">
        <w:rPr>
          <w:rFonts w:ascii="Times New Roman" w:eastAsia="Calibri" w:hAnsi="Times New Roman" w:cs="Times New Roman"/>
          <w:color w:val="000000"/>
          <w:sz w:val="20"/>
          <w:szCs w:val="20"/>
          <w:lang w:eastAsia="ru-RU"/>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14:paraId="5D4E31D9"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правила землепользования и застройки </w:t>
      </w:r>
      <w:r w:rsidRPr="00AD5E03">
        <w:rPr>
          <w:rFonts w:ascii="Times New Roman" w:eastAsia="Calibri" w:hAnsi="Times New Roman" w:cs="Times New Roman"/>
          <w:color w:val="000000"/>
          <w:sz w:val="20"/>
          <w:szCs w:val="20"/>
          <w:lang w:eastAsia="ru-RU"/>
        </w:rPr>
        <w:t>- документ градостроительного зонирования, который утверждается нормативными правовыми актами органов местного самоуправления,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14:paraId="1BDB411A"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процент застройки земельного участка</w:t>
      </w:r>
      <w:r w:rsidRPr="00AD5E03">
        <w:rPr>
          <w:rFonts w:ascii="Times New Roman" w:eastAsia="Calibri" w:hAnsi="Times New Roman" w:cs="Times New Roman"/>
          <w:color w:val="000000"/>
          <w:sz w:val="20"/>
          <w:szCs w:val="20"/>
          <w:lang w:eastAsia="ru-RU"/>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14:paraId="455D522B"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приусадебный участок</w:t>
      </w:r>
      <w:r w:rsidRPr="00AD5E03">
        <w:rPr>
          <w:rFonts w:ascii="Times New Roman" w:eastAsia="Calibri" w:hAnsi="Times New Roman" w:cs="Times New Roman"/>
          <w:color w:val="000000"/>
          <w:sz w:val="20"/>
          <w:szCs w:val="20"/>
          <w:lang w:eastAsia="ru-RU"/>
        </w:rPr>
        <w:t xml:space="preserve"> – земельный участок, предназначенный для строительства, эксплуатации и содержания индивидуального жилого дома;</w:t>
      </w:r>
    </w:p>
    <w:p w14:paraId="28261FA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публичные слушания</w:t>
      </w:r>
      <w:r w:rsidRPr="00AD5E03">
        <w:rPr>
          <w:rFonts w:ascii="Times New Roman" w:eastAsia="Calibri" w:hAnsi="Times New Roman" w:cs="Times New Roman"/>
          <w:color w:val="000000"/>
          <w:sz w:val="20"/>
          <w:szCs w:val="20"/>
          <w:lang w:eastAsia="ru-RU"/>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14:paraId="59990FF3"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публичный сервитут</w:t>
      </w:r>
      <w:r w:rsidRPr="00AD5E03">
        <w:rPr>
          <w:rFonts w:ascii="Times New Roman" w:eastAsia="Calibri" w:hAnsi="Times New Roman" w:cs="Times New Roman"/>
          <w:color w:val="000000"/>
          <w:sz w:val="20"/>
          <w:szCs w:val="20"/>
          <w:lang w:eastAsia="ru-RU"/>
        </w:rPr>
        <w:t xml:space="preserve"> – право ограниченного пользования чужой недвижимостью, </w:t>
      </w:r>
      <w:r w:rsidRPr="00AD5E03">
        <w:rPr>
          <w:rFonts w:ascii="Times New Roman" w:eastAsia="Calibri" w:hAnsi="Times New Roman" w:cs="Times New Roman"/>
          <w:sz w:val="20"/>
          <w:szCs w:val="20"/>
          <w:lang w:eastAsia="ru-RU"/>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14:paraId="6005C5A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разрешенное использование</w:t>
      </w:r>
      <w:r w:rsidRPr="00AD5E03">
        <w:rPr>
          <w:rFonts w:ascii="Times New Roman" w:eastAsia="Calibri" w:hAnsi="Times New Roman" w:cs="Times New Roman"/>
          <w:color w:val="000000"/>
          <w:sz w:val="20"/>
          <w:szCs w:val="20"/>
          <w:lang w:eastAsia="ru-RU"/>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14:paraId="6D52FC0E" w14:textId="4D0117AF" w:rsidR="00AD5E03" w:rsidRPr="00E06A62"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разрешение на строительство</w:t>
      </w:r>
      <w:r w:rsidRPr="00AD5E03">
        <w:rPr>
          <w:rFonts w:ascii="Times New Roman" w:eastAsia="Calibri" w:hAnsi="Times New Roman" w:cs="Times New Roman"/>
          <w:color w:val="000000"/>
          <w:sz w:val="20"/>
          <w:szCs w:val="20"/>
          <w:lang w:eastAsia="ru-RU"/>
        </w:rPr>
        <w:t xml:space="preserve"> – документ, </w:t>
      </w:r>
      <w:r w:rsidRPr="00AD5E03">
        <w:rPr>
          <w:rFonts w:ascii="Times New Roman" w:eastAsia="Calibri" w:hAnsi="Times New Roman" w:cs="Times New Roman"/>
          <w:sz w:val="20"/>
          <w:szCs w:val="20"/>
          <w:lang w:eastAsia="ru-RU"/>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 xml:space="preserve">осуществлять </w:t>
      </w:r>
      <w:r w:rsidRPr="00E06A62">
        <w:rPr>
          <w:rFonts w:ascii="Times New Roman" w:eastAsia="Calibri" w:hAnsi="Times New Roman" w:cs="Times New Roman"/>
          <w:sz w:val="20"/>
          <w:szCs w:val="20"/>
          <w:lang w:eastAsia="ru-RU"/>
        </w:rPr>
        <w:t xml:space="preserve"> с</w:t>
      </w:r>
      <w:r w:rsidRPr="00AD5E03">
        <w:rPr>
          <w:rFonts w:ascii="Times New Roman" w:eastAsia="Calibri" w:hAnsi="Times New Roman" w:cs="Times New Roman"/>
          <w:sz w:val="20"/>
          <w:szCs w:val="20"/>
          <w:lang w:eastAsia="ru-RU"/>
        </w:rPr>
        <w:t xml:space="preserve">троительство,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 xml:space="preserve">реконструкцию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 xml:space="preserve">объектов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капитального</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строительства,</w:t>
      </w:r>
      <w:r w:rsidRPr="00E06A62">
        <w:rPr>
          <w:rFonts w:ascii="Times New Roman" w:eastAsia="Calibri" w:hAnsi="Times New Roman" w:cs="Times New Roman"/>
          <w:sz w:val="20"/>
          <w:szCs w:val="20"/>
          <w:lang w:eastAsia="ru-RU"/>
        </w:rPr>
        <w:t xml:space="preserve">  за </w:t>
      </w:r>
    </w:p>
    <w:p w14:paraId="587C727B" w14:textId="01001585" w:rsidR="00AD5E03" w:rsidRPr="00AD5E03" w:rsidRDefault="00AD5E03" w:rsidP="00AD5E03">
      <w:pPr>
        <w:autoSpaceDE w:val="0"/>
        <w:autoSpaceDN w:val="0"/>
        <w:adjustRightInd w:val="0"/>
        <w:spacing w:after="0" w:line="240" w:lineRule="auto"/>
        <w:jc w:val="both"/>
        <w:rPr>
          <w:rFonts w:ascii="Times New Roman" w:eastAsia="Calibri" w:hAnsi="Times New Roman" w:cs="Times New Roman"/>
          <w:color w:val="000000"/>
          <w:sz w:val="20"/>
          <w:szCs w:val="20"/>
          <w:highlight w:val="yellow"/>
          <w:lang w:eastAsia="ru-RU"/>
        </w:rPr>
      </w:pPr>
      <w:r w:rsidRPr="00AD5E03">
        <w:rPr>
          <w:rFonts w:ascii="Times New Roman" w:eastAsia="Calibri" w:hAnsi="Times New Roman" w:cs="Times New Roman"/>
          <w:sz w:val="20"/>
          <w:szCs w:val="20"/>
          <w:lang w:eastAsia="ru-RU"/>
        </w:rPr>
        <w:t xml:space="preserve">за исключением случаев, предусмотренных Градостроительным </w:t>
      </w:r>
      <w:r w:rsidRPr="00AD5E03">
        <w:rPr>
          <w:rFonts w:ascii="Times New Roman" w:eastAsia="Times New Roman" w:hAnsi="Times New Roman" w:cs="Times New Roman"/>
          <w:sz w:val="20"/>
          <w:szCs w:val="20"/>
          <w:lang w:eastAsia="ru-RU"/>
        </w:rPr>
        <w:t>кодексом Российской Федерации</w:t>
      </w:r>
      <w:r w:rsidRPr="00AD5E03">
        <w:rPr>
          <w:rFonts w:ascii="Times New Roman" w:eastAsia="Calibri" w:hAnsi="Times New Roman" w:cs="Times New Roman"/>
          <w:sz w:val="20"/>
          <w:szCs w:val="20"/>
          <w:lang w:eastAsia="ru-RU"/>
        </w:rPr>
        <w:t>;</w:t>
      </w:r>
    </w:p>
    <w:p w14:paraId="3940B838"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разрешение на ввод объекта в эксплуатацию</w:t>
      </w:r>
      <w:r w:rsidRPr="00AD5E03">
        <w:rPr>
          <w:rFonts w:ascii="Times New Roman" w:eastAsia="Calibri" w:hAnsi="Times New Roman" w:cs="Times New Roman"/>
          <w:color w:val="000000"/>
          <w:sz w:val="20"/>
          <w:szCs w:val="20"/>
          <w:lang w:eastAsia="ru-RU"/>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14:paraId="02E8068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highlight w:val="yellow"/>
          <w:lang w:eastAsia="ru-RU"/>
        </w:rPr>
      </w:pPr>
      <w:r w:rsidRPr="00AD5E03">
        <w:rPr>
          <w:rFonts w:ascii="Times New Roman" w:eastAsia="Calibri" w:hAnsi="Times New Roman" w:cs="Times New Roman"/>
          <w:color w:val="000000"/>
          <w:sz w:val="20"/>
          <w:szCs w:val="20"/>
          <w:lang w:eastAsia="ru-RU"/>
        </w:rPr>
        <w:t>–</w:t>
      </w: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sz w:val="20"/>
          <w:szCs w:val="20"/>
          <w:lang w:eastAsia="ru-RU"/>
        </w:rPr>
        <w:t>реконструкция объектов капитального строительства</w:t>
      </w:r>
      <w:r w:rsidRPr="00AD5E03">
        <w:rPr>
          <w:rFonts w:ascii="Times New Roman" w:eastAsia="Calibri" w:hAnsi="Times New Roman" w:cs="Times New Roman"/>
          <w:sz w:val="20"/>
          <w:szCs w:val="20"/>
          <w:lang w:eastAsia="ru-RU"/>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14:paraId="1A4F15C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w:t>
      </w:r>
      <w:r w:rsidRPr="00AD5E03">
        <w:rPr>
          <w:rFonts w:ascii="Times New Roman" w:eastAsia="Calibri" w:hAnsi="Times New Roman" w:cs="Times New Roman"/>
          <w:i/>
          <w:iCs/>
          <w:color w:val="000000"/>
          <w:sz w:val="20"/>
          <w:szCs w:val="20"/>
          <w:lang w:eastAsia="ru-RU"/>
        </w:rPr>
        <w:t xml:space="preserve"> строительство</w:t>
      </w:r>
      <w:r w:rsidRPr="00AD5E03">
        <w:rPr>
          <w:rFonts w:ascii="Times New Roman" w:eastAsia="Calibri" w:hAnsi="Times New Roman" w:cs="Times New Roman"/>
          <w:color w:val="000000"/>
          <w:sz w:val="20"/>
          <w:szCs w:val="20"/>
          <w:lang w:eastAsia="ru-RU"/>
        </w:rPr>
        <w:t xml:space="preserve"> – создание зданий, строений, сооружений (в том числе на месте сносимых объектов капитального строительства);</w:t>
      </w:r>
    </w:p>
    <w:p w14:paraId="670337A1"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территориальные зоны</w:t>
      </w:r>
      <w:r w:rsidRPr="00AD5E03">
        <w:rPr>
          <w:rFonts w:ascii="Times New Roman" w:eastAsia="Calibri" w:hAnsi="Times New Roman" w:cs="Times New Roman"/>
          <w:color w:val="000000"/>
          <w:sz w:val="20"/>
          <w:szCs w:val="20"/>
          <w:lang w:eastAsia="ru-RU"/>
        </w:rPr>
        <w:t xml:space="preserve"> – зоны, для которых в правилах землепользования и застройки определены границы и установлены градостроительные регламенты;</w:t>
      </w:r>
    </w:p>
    <w:p w14:paraId="0179FF26"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территории общего пользования</w:t>
      </w:r>
      <w:r w:rsidRPr="00AD5E03">
        <w:rPr>
          <w:rFonts w:ascii="Times New Roman" w:eastAsia="Calibri" w:hAnsi="Times New Roman" w:cs="Times New Roman"/>
          <w:color w:val="000000"/>
          <w:sz w:val="20"/>
          <w:szCs w:val="20"/>
          <w:lang w:eastAsia="ru-RU"/>
        </w:rPr>
        <w:t xml:space="preserve"> – </w:t>
      </w:r>
      <w:r w:rsidRPr="00AD5E03">
        <w:rPr>
          <w:rFonts w:ascii="Times New Roman" w:eastAsia="Calibri" w:hAnsi="Times New Roman" w:cs="Times New Roman"/>
          <w:sz w:val="20"/>
          <w:szCs w:val="20"/>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403DF83F" w14:textId="77777777" w:rsidR="00AD5E03" w:rsidRPr="00AD5E03" w:rsidRDefault="00AD5E03" w:rsidP="00AD5E03">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xml:space="preserve">              – элемент планировочной структуры</w:t>
      </w:r>
      <w:r w:rsidRPr="00AD5E03">
        <w:rPr>
          <w:rFonts w:ascii="Times New Roman" w:eastAsia="Calibri" w:hAnsi="Times New Roman" w:cs="Times New Roman"/>
          <w:color w:val="000000"/>
          <w:sz w:val="20"/>
          <w:szCs w:val="20"/>
          <w:lang w:eastAsia="ru-RU"/>
        </w:rPr>
        <w:t xml:space="preserve"> - часть территории поселения,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14:paraId="24695F82" w14:textId="77777777" w:rsidR="00AD5E03" w:rsidRPr="00AD5E03" w:rsidRDefault="00AD5E03" w:rsidP="00AD5E03">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xml:space="preserve">              – прилегающая территория</w:t>
      </w:r>
      <w:r w:rsidRPr="00AD5E03">
        <w:rPr>
          <w:rFonts w:ascii="Times New Roman" w:eastAsia="Calibri" w:hAnsi="Times New Roman" w:cs="Times New Roman"/>
          <w:color w:val="000000"/>
          <w:sz w:val="20"/>
          <w:szCs w:val="20"/>
          <w:lang w:eastAsia="ru-RU"/>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14:paraId="0E06A67A" w14:textId="2D713A91" w:rsidR="00E06A62"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хозяйственные постройки</w:t>
      </w:r>
      <w:r w:rsidRPr="00AD5E03">
        <w:rPr>
          <w:rFonts w:ascii="Times New Roman" w:eastAsia="Calibri" w:hAnsi="Times New Roman" w:cs="Times New Roman"/>
          <w:color w:val="000000"/>
          <w:sz w:val="20"/>
          <w:szCs w:val="20"/>
          <w:lang w:eastAsia="ru-RU"/>
        </w:rPr>
        <w:t xml:space="preserve"> – расположенные на приусадебном земельном участке гаражи,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сараи, бани, теплицы, навесы, погреба, колодцы, мусоросборники и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другие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сооружения,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используемые </w:t>
      </w:r>
    </w:p>
    <w:p w14:paraId="54EDA359" w14:textId="745202F0" w:rsidR="00E06A62" w:rsidRDefault="00E06A62" w:rsidP="00E06A62">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Исключительно для</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личных,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семейных,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домашних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и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иных</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нужд,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не</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связанных с</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осуществлением</w:t>
      </w:r>
    </w:p>
    <w:p w14:paraId="7981BC44" w14:textId="1E702E67" w:rsidR="00AD5E03" w:rsidRPr="00AD5E03" w:rsidRDefault="00AD5E03" w:rsidP="00E06A62">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lastRenderedPageBreak/>
        <w:t>предпринимательской деятельности.</w:t>
      </w:r>
    </w:p>
    <w:p w14:paraId="012065D5"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элементы благоустройства</w:t>
      </w:r>
      <w:r w:rsidRPr="00AD5E03">
        <w:rPr>
          <w:rFonts w:ascii="Times New Roman" w:eastAsia="Calibri" w:hAnsi="Times New Roman" w:cs="Times New Roman"/>
          <w:color w:val="000000"/>
          <w:sz w:val="20"/>
          <w:szCs w:val="20"/>
          <w:lang w:eastAsia="ru-RU"/>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392B9139" w14:textId="69AC9F86"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p>
    <w:p w14:paraId="348655C3" w14:textId="6CAF6794" w:rsidR="00AD5E03" w:rsidRPr="00E06A62" w:rsidRDefault="00AD5E03" w:rsidP="00AD5E03">
      <w:pPr>
        <w:spacing w:after="0"/>
        <w:ind w:right="-143" w:firstLine="709"/>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3. Правовой статус и сфера действия настоящих Правил</w:t>
      </w:r>
    </w:p>
    <w:p w14:paraId="20257800" w14:textId="77777777" w:rsidR="00AD5E03" w:rsidRPr="00E06A62" w:rsidRDefault="00AD5E03" w:rsidP="00AD5E03">
      <w:pPr>
        <w:spacing w:after="0"/>
        <w:ind w:right="-143" w:firstLine="709"/>
        <w:contextualSpacing/>
        <w:jc w:val="center"/>
        <w:rPr>
          <w:rFonts w:ascii="Times New Roman" w:eastAsia="Times New Roman" w:hAnsi="Times New Roman" w:cs="Times New Roman"/>
          <w:b/>
          <w:color w:val="000000"/>
          <w:sz w:val="20"/>
          <w:szCs w:val="20"/>
          <w:lang w:eastAsia="ru-RU"/>
        </w:rPr>
      </w:pPr>
    </w:p>
    <w:p w14:paraId="2094D676"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разработаны на основе генерального плана сельского поселения.</w:t>
      </w:r>
    </w:p>
    <w:p w14:paraId="08F41E53" w14:textId="3027933B"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Настоящие Правила действуют в границах территории </w:t>
      </w:r>
      <w:bookmarkStart w:id="1" w:name="_Hlk144988325"/>
      <w:r w:rsidR="008D53D7">
        <w:rPr>
          <w:rFonts w:ascii="Times New Roman" w:eastAsia="Times New Roman" w:hAnsi="Times New Roman" w:cs="Times New Roman"/>
          <w:color w:val="000000"/>
          <w:sz w:val="20"/>
          <w:szCs w:val="20"/>
          <w:lang w:eastAsia="ru-RU"/>
        </w:rPr>
        <w:t xml:space="preserve">Силинского </w:t>
      </w:r>
      <w:r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муниципального района</w:t>
      </w:r>
      <w:bookmarkEnd w:id="1"/>
      <w:r w:rsidRPr="00E06A62">
        <w:rPr>
          <w:rFonts w:ascii="Times New Roman" w:eastAsia="Times New Roman" w:hAnsi="Times New Roman" w:cs="Times New Roman"/>
          <w:color w:val="000000"/>
          <w:sz w:val="20"/>
          <w:szCs w:val="20"/>
          <w:lang w:eastAsia="ru-RU"/>
        </w:rPr>
        <w:t>.</w:t>
      </w:r>
    </w:p>
    <w:p w14:paraId="783751BB" w14:textId="411EEE8A" w:rsidR="00AD5E03" w:rsidRPr="00E06A62" w:rsidRDefault="00AD5E03" w:rsidP="008D53D7">
      <w:pPr>
        <w:spacing w:after="0"/>
        <w:ind w:right="-143" w:firstLine="709"/>
        <w:contextualSpacing/>
        <w:jc w:val="both"/>
        <w:rPr>
          <w:rFonts w:ascii="Times New Roman" w:eastAsia="Times New Roman" w:hAnsi="Times New Roman" w:cs="Times New Roman"/>
          <w:sz w:val="20"/>
          <w:szCs w:val="20"/>
          <w:lang w:eastAsia="ru-RU"/>
        </w:rPr>
      </w:pPr>
      <w:r w:rsidRPr="00E06A62">
        <w:rPr>
          <w:rFonts w:ascii="Times New Roman" w:eastAsia="Times New Roman" w:hAnsi="Times New Roman" w:cs="Times New Roman"/>
          <w:color w:val="000000"/>
          <w:sz w:val="20"/>
          <w:szCs w:val="20"/>
          <w:lang w:eastAsia="ru-RU"/>
        </w:rPr>
        <w:t xml:space="preserve">В случае внесения изменений в генеральный план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соответствующие изменения должны</w:t>
      </w:r>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быть</w:t>
      </w:r>
    </w:p>
    <w:p w14:paraId="183C0523" w14:textId="3CE942C4" w:rsidR="00AD5E03" w:rsidRPr="00E06A62" w:rsidRDefault="00AD5E03" w:rsidP="00AD5E03">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внесены в Правила землепользования и застройки.</w:t>
      </w:r>
    </w:p>
    <w:p w14:paraId="519DBEEB" w14:textId="7237C7E1"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Документация по планировке территории разрабатывается на основе Генерального плана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Правил землепользования и застройки и не должна им противоречить.</w:t>
      </w:r>
    </w:p>
    <w:p w14:paraId="1E70D782" w14:textId="1AE49001"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r w:rsidR="008D53D7">
        <w:rPr>
          <w:rFonts w:ascii="Times New Roman" w:eastAsia="Times New Roman" w:hAnsi="Times New Roman" w:cs="Times New Roman"/>
          <w:color w:val="000000"/>
          <w:sz w:val="20"/>
          <w:szCs w:val="20"/>
          <w:lang w:eastAsia="ru-RU"/>
        </w:rPr>
        <w:t>Ардатовского м</w:t>
      </w:r>
      <w:r w:rsidRPr="00E06A62">
        <w:rPr>
          <w:rFonts w:ascii="Times New Roman" w:eastAsia="Times New Roman" w:hAnsi="Times New Roman" w:cs="Times New Roman"/>
          <w:color w:val="000000"/>
          <w:sz w:val="20"/>
          <w:szCs w:val="20"/>
          <w:lang w:eastAsia="ru-RU"/>
        </w:rPr>
        <w:t xml:space="preserve">униципального района, органами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3A4F2C" w:rsidRPr="00E06A62">
        <w:rPr>
          <w:rFonts w:ascii="Times New Roman" w:eastAsia="Times New Roman" w:hAnsi="Times New Roman" w:cs="Times New Roman"/>
          <w:color w:val="000000"/>
          <w:sz w:val="20"/>
          <w:szCs w:val="20"/>
          <w:lang w:eastAsia="ru-RU"/>
        </w:rPr>
        <w:t>сельского поселения</w:t>
      </w:r>
      <w:r w:rsidRPr="00E06A62">
        <w:rPr>
          <w:rFonts w:ascii="Times New Roman" w:eastAsia="Times New Roman" w:hAnsi="Times New Roman" w:cs="Times New Roman"/>
          <w:color w:val="000000"/>
          <w:sz w:val="20"/>
          <w:szCs w:val="20"/>
          <w:lang w:eastAsia="ru-RU"/>
        </w:rPr>
        <w:t xml:space="preserve"> </w:t>
      </w:r>
      <w:r w:rsidR="008D53D7">
        <w:rPr>
          <w:rFonts w:ascii="Times New Roman" w:eastAsia="Times New Roman" w:hAnsi="Times New Roman" w:cs="Times New Roman"/>
          <w:color w:val="000000"/>
          <w:sz w:val="20"/>
          <w:szCs w:val="20"/>
          <w:lang w:eastAsia="ru-RU"/>
        </w:rPr>
        <w:t>Ардатовского</w:t>
      </w:r>
      <w:r w:rsidR="003A4F2C" w:rsidRPr="00E06A62">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муниципального района и иных муниципальных образований, юридическими лицами и гражданами.</w:t>
      </w:r>
    </w:p>
    <w:p w14:paraId="732AEB62" w14:textId="509513AD" w:rsidR="003A4F2C" w:rsidRPr="00E06A62" w:rsidRDefault="003A4F2C" w:rsidP="00AD5E03">
      <w:pPr>
        <w:spacing w:after="0"/>
        <w:ind w:right="-143" w:firstLine="709"/>
        <w:contextualSpacing/>
        <w:jc w:val="both"/>
        <w:rPr>
          <w:rFonts w:ascii="Times New Roman" w:eastAsia="Times New Roman" w:hAnsi="Times New Roman" w:cs="Times New Roman"/>
          <w:color w:val="000000"/>
          <w:sz w:val="20"/>
          <w:szCs w:val="20"/>
          <w:lang w:eastAsia="ru-RU"/>
        </w:rPr>
      </w:pPr>
    </w:p>
    <w:p w14:paraId="745333B6" w14:textId="77777777"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4. Порядок подготовки проекта правил землепользования и застройки</w:t>
      </w:r>
    </w:p>
    <w:p w14:paraId="36F3BEDC" w14:textId="356CDD39"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3FEDCD92" w14:textId="308D8716"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проекта правил землепользования и застройки может осуществляться применительно ко всей территориям поселения, а также к частям территории поселения, с последующим внесением в правила землепользования и застройки изменений, относящихся к другим частям территории поселения.</w:t>
      </w:r>
    </w:p>
    <w:p w14:paraId="20F4371A" w14:textId="6E9A4D1F"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w:t>
      </w:r>
    </w:p>
    <w:p w14:paraId="53F2AAD9"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14:paraId="1F912ED6"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 или генерального плана.</w:t>
      </w:r>
    </w:p>
    <w:p w14:paraId="1FBE7FB7"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либо к различным частям территорий поселения или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14:paraId="6A365D41"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Одновременно с принятием решения о подготовке проекта правил землепользования и застройки главой сельского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14:paraId="0220A9A5" w14:textId="0947A27C" w:rsidR="003A4F2C"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Глава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w:t>
      </w:r>
    </w:p>
    <w:p w14:paraId="1C3114BD" w14:textId="22D6ED46" w:rsidR="00E06A62" w:rsidRDefault="00E06A62" w:rsidP="00E06A62">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образования (при наличии официального сайта муниципального образования) в сети "Интернет". Сообщение о</w:t>
      </w:r>
    </w:p>
    <w:p w14:paraId="1E5739F0" w14:textId="762F8BE7" w:rsidR="003A4F2C" w:rsidRPr="00E06A62" w:rsidRDefault="003A4F2C" w:rsidP="003A4F2C">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принятии такого решения также может быть распространено по радио и телевидению.</w:t>
      </w:r>
    </w:p>
    <w:p w14:paraId="26751172"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8. В указанном в части 7 настоящей статьи сообщении о принятии решения о подготовке проекта правил землепользования и застройки указываются:</w:t>
      </w:r>
    </w:p>
    <w:p w14:paraId="742B0DF0"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состав и порядок деятельности комиссии;</w:t>
      </w:r>
    </w:p>
    <w:p w14:paraId="32C2B3F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последовательность градостроительного зонирования применительно к территориям поселения,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w:t>
      </w:r>
    </w:p>
    <w:p w14:paraId="727FB7D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порядок и сроки проведения работ по подготовке проекта правил землепользования и застройки;</w:t>
      </w:r>
    </w:p>
    <w:p w14:paraId="28BD9A0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порядок направления в комиссию предложений заинтересованных лиц по подготовке проекта правил землепользования и застройки;</w:t>
      </w:r>
    </w:p>
    <w:p w14:paraId="0CCA415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иные вопросы организации работ.</w:t>
      </w:r>
    </w:p>
    <w:p w14:paraId="4638FDF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схемам территориального планирования муниципального района, схеме территориального планирования двух и более субъектов Российской Федерации, схеме территориального планирования субъекта Российской Федерации, схемам территориального планирования Российской Федерации.</w:t>
      </w:r>
    </w:p>
    <w:p w14:paraId="1374E83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По результатам указанной в части 9 настоящей статьи проверки орган местного самоуправления направляет проект правил землепользования и застройки главе сельского поселения или в случае обнаружения его несоответствия требованиям и документам, указанным в части 9 настоящей статьи, в комиссию на доработку.</w:t>
      </w:r>
    </w:p>
    <w:p w14:paraId="06FE6CBE"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Глава сельского поселения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14:paraId="699E5CC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 РФ и с частями 13 и 14 настоящей статьи.</w:t>
      </w:r>
    </w:p>
    <w:p w14:paraId="7B5B5C58"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14:paraId="7AF2926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14:paraId="46E8668B"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14:paraId="5CB2C19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 Глава сельского поселения в течение десяти дней после представления ему проекта правил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14:paraId="50B937DC" w14:textId="67CBE050"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17. Органы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sidR="008D53D7">
        <w:rPr>
          <w:rFonts w:ascii="Times New Roman" w:eastAsia="Times New Roman" w:hAnsi="Times New Roman" w:cs="Times New Roman"/>
          <w:color w:val="000000"/>
          <w:sz w:val="20"/>
          <w:szCs w:val="20"/>
          <w:lang w:eastAsia="ru-RU"/>
        </w:rPr>
        <w:t>Ардатовског</w:t>
      </w:r>
      <w:r w:rsidRPr="00E06A62">
        <w:rPr>
          <w:rFonts w:ascii="Times New Roman" w:eastAsia="Times New Roman" w:hAnsi="Times New Roman" w:cs="Times New Roman"/>
          <w:color w:val="000000"/>
          <w:sz w:val="20"/>
          <w:szCs w:val="20"/>
          <w:lang w:eastAsia="ru-RU"/>
        </w:rPr>
        <w:t>о муниципального района. В данном случае данные вопросы являются вопросами местного значения муниципального района.</w:t>
      </w:r>
    </w:p>
    <w:p w14:paraId="1B2199D2" w14:textId="42DEC821" w:rsidR="003A4F2C"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77B06B0F" w14:textId="46080CD2"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3DE09D32" w14:textId="77777777" w:rsidR="00E06A62" w:rsidRP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110A4FB6" w14:textId="4DC55D21"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5. Порядок утверждения правил землепользования и застройки</w:t>
      </w:r>
    </w:p>
    <w:p w14:paraId="2792968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599D0548" w14:textId="3CD9BC9F"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РФ не требуется.</w:t>
      </w:r>
    </w:p>
    <w:p w14:paraId="258E2182"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14:paraId="58A84687"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14:paraId="4AA67BC3"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w:t>
      </w:r>
    </w:p>
    <w:p w14:paraId="6FE6D60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Физические и юридические лица вправе оспорить решение об утверждении правил землепользования и застройки в судебном порядке.</w:t>
      </w:r>
    </w:p>
    <w:p w14:paraId="0825FEED" w14:textId="17D717E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14:paraId="1E20B49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14:paraId="31BCC20D" w14:textId="2AEF0F25"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8. Органы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 xml:space="preserve">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муниципального района. В данном случае данные вопросы являются вопросами местного значения муниципального района.</w:t>
      </w:r>
    </w:p>
    <w:p w14:paraId="79C54C28" w14:textId="21078A8D"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65994FFA" w14:textId="44766494"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6. Открытость и доступность информации о землепользовании и застройке</w:t>
      </w:r>
    </w:p>
    <w:p w14:paraId="0CFD61FA"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459E20E2"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1. Настоящие Правила являются открытыми для физических и юридических лиц.</w:t>
      </w:r>
    </w:p>
    <w:p w14:paraId="5E6049A1" w14:textId="20778974"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2. Администрация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 xml:space="preserve">Республики Мордовия (далее – Администрация поселения) обеспечивает возможность ознакомления с Правилами через их официальное обнародование. </w:t>
      </w:r>
    </w:p>
    <w:p w14:paraId="2EF582ED" w14:textId="3DBADD86"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w:t>
      </w:r>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муниципального района. </w:t>
      </w:r>
    </w:p>
    <w:p w14:paraId="395B0BFB" w14:textId="6CFB56E3" w:rsidR="003A4F2C"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14:paraId="01412680" w14:textId="3B6E9C7F"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1D767D1F" w14:textId="65AACA0D"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641652FA" w14:textId="477A1D22"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32BC72CD" w14:textId="77777777" w:rsidR="00E06A62" w:rsidRP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5ADA8F6B" w14:textId="77777777" w:rsidR="00D07559" w:rsidRPr="00E06A62" w:rsidRDefault="00D07559" w:rsidP="003A4F2C">
      <w:pPr>
        <w:spacing w:after="0"/>
        <w:ind w:right="-143"/>
        <w:contextualSpacing/>
        <w:jc w:val="center"/>
        <w:rPr>
          <w:rFonts w:ascii="Times New Roman" w:eastAsia="Times New Roman" w:hAnsi="Times New Roman" w:cs="Times New Roman"/>
          <w:color w:val="000000"/>
          <w:sz w:val="20"/>
          <w:szCs w:val="20"/>
          <w:lang w:eastAsia="ru-RU"/>
        </w:rPr>
      </w:pPr>
    </w:p>
    <w:p w14:paraId="69DD766F" w14:textId="66CCD37F"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2. Положение о внесении изменений в правила землепользования и застройки</w:t>
      </w:r>
    </w:p>
    <w:p w14:paraId="70157F66" w14:textId="468D26B7"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p>
    <w:p w14:paraId="03C56EA9" w14:textId="77777777"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7. Порядок внесения изменений в правила землепользования и застройки</w:t>
      </w:r>
    </w:p>
    <w:p w14:paraId="4832ED96" w14:textId="16565454"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64D16310"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осуществляется в порядке, предусмотренном статьями 4 и 5 настоящих Правил.</w:t>
      </w:r>
    </w:p>
    <w:p w14:paraId="4FD25945"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Основаниями для рассмотрения главой сельского поселения вопроса о внесении изменений в правила землепользования и застройки являются:</w:t>
      </w:r>
    </w:p>
    <w:p w14:paraId="53B77A97"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несоответствие правил землепользования и застройки генеральному плану поселения, генеральному плану,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14:paraId="40E6DA7B"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поступление предложений об изменении границ территориальных зон, изменении градостроительных регламентов.</w:t>
      </w:r>
    </w:p>
    <w:p w14:paraId="7358828A"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Предложения о внесении изменений в правила землепользования и застройки в комиссию направляются:</w:t>
      </w:r>
    </w:p>
    <w:p w14:paraId="2594CA8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14:paraId="5829F076"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14:paraId="5BFAB5C8"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14:paraId="3C1CAE78"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 межселенных территориях;</w:t>
      </w:r>
    </w:p>
    <w:p w14:paraId="335E1241"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3AEF073A"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14:paraId="7EF51E13" w14:textId="415D45D2"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В случае, предусмотренном частью 4 настоящей статьи, глава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14:paraId="324C57D1" w14:textId="4D4CA4A0"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В целях внесения изменений в правила землепользования и застройки в случае,</w:t>
      </w:r>
    </w:p>
    <w:p w14:paraId="1C8FAF39" w14:textId="068C7966" w:rsidR="003A4F2C" w:rsidRPr="00E06A62" w:rsidRDefault="003A4F2C" w:rsidP="00EC4B2F">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предусмотренном частью 4 настоящей статьи, проведение общественных обсуждений или публичных слушаний не требуется.</w:t>
      </w:r>
    </w:p>
    <w:p w14:paraId="4F41DBF9"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сельского поселения.</w:t>
      </w:r>
    </w:p>
    <w:p w14:paraId="2CA0B720"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14:paraId="4A270773" w14:textId="12237EAF"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9. Органы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w:t>
      </w:r>
      <w:r w:rsidR="00EC4B2F" w:rsidRPr="00E06A62">
        <w:rPr>
          <w:rFonts w:ascii="Times New Roman" w:eastAsia="Times New Roman" w:hAnsi="Times New Roman" w:cs="Times New Roman"/>
          <w:color w:val="000000"/>
          <w:sz w:val="20"/>
          <w:szCs w:val="20"/>
          <w:lang w:eastAsia="ru-RU"/>
        </w:rPr>
        <w:t xml:space="preserve"> соглашения положения </w:t>
      </w:r>
      <w:r w:rsidR="00EC4B2F" w:rsidRPr="00E06A62">
        <w:rPr>
          <w:rFonts w:ascii="Times New Roman" w:eastAsia="Times New Roman" w:hAnsi="Times New Roman" w:cs="Times New Roman"/>
          <w:color w:val="000000"/>
          <w:sz w:val="20"/>
          <w:szCs w:val="20"/>
          <w:lang w:eastAsia="ru-RU"/>
        </w:rPr>
        <w:lastRenderedPageBreak/>
        <w:t xml:space="preserve">данной статьи на территории сельского поселения решаются органами местного самоуправления </w:t>
      </w:r>
      <w:r w:rsidR="008D53D7">
        <w:rPr>
          <w:rFonts w:ascii="Times New Roman" w:eastAsia="Times New Roman" w:hAnsi="Times New Roman" w:cs="Times New Roman"/>
          <w:color w:val="000000"/>
          <w:sz w:val="20"/>
          <w:szCs w:val="20"/>
          <w:lang w:eastAsia="ru-RU"/>
        </w:rPr>
        <w:t>Ардатовского</w:t>
      </w:r>
      <w:r w:rsidR="00EC4B2F" w:rsidRPr="00E06A62">
        <w:rPr>
          <w:rFonts w:ascii="Times New Roman" w:eastAsia="Times New Roman" w:hAnsi="Times New Roman" w:cs="Times New Roman"/>
          <w:color w:val="000000"/>
          <w:sz w:val="20"/>
          <w:szCs w:val="20"/>
          <w:lang w:eastAsia="ru-RU"/>
        </w:rPr>
        <w:t xml:space="preserve"> муниципального района. В данном случае данные вопросы являются вопросами местного значения муниципального района.</w:t>
      </w:r>
    </w:p>
    <w:p w14:paraId="7B67AC07" w14:textId="533F7EB4" w:rsidR="00EC4B2F" w:rsidRPr="00E06A62" w:rsidRDefault="00EC4B2F"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488D08CD" w14:textId="1C5BD831"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3. Положение о регулировании землепользования и застройки органами местного самоуправления</w:t>
      </w:r>
    </w:p>
    <w:p w14:paraId="0A81A0F4"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p>
    <w:p w14:paraId="65976F25" w14:textId="149EE98F"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8. Субъекты отношений в области землепользования и застройки</w:t>
      </w:r>
    </w:p>
    <w:p w14:paraId="1D54D75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7D8FD400"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Субъектами отношений в области землепользования и застройки являются:</w:t>
      </w:r>
    </w:p>
    <w:p w14:paraId="11C503F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–федеральные органы исполнительной власти;</w:t>
      </w:r>
    </w:p>
    <w:p w14:paraId="4E3670F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органы государственной власти Республики Мордовия;</w:t>
      </w:r>
    </w:p>
    <w:p w14:paraId="19980008" w14:textId="7BAE3BCC"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органы местного самоуправления </w:t>
      </w:r>
      <w:r w:rsidR="008D53D7">
        <w:rPr>
          <w:rFonts w:ascii="Times New Roman" w:eastAsia="Times New Roman" w:hAnsi="Times New Roman" w:cs="Times New Roman"/>
          <w:color w:val="000000"/>
          <w:sz w:val="20"/>
          <w:szCs w:val="20"/>
          <w:lang w:eastAsia="ru-RU"/>
        </w:rPr>
        <w:t>Ардатовский</w:t>
      </w:r>
      <w:r w:rsidR="008D53D7" w:rsidRPr="00E06A62">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муниципальный район Республики Мордовия;</w:t>
      </w:r>
    </w:p>
    <w:p w14:paraId="77460001" w14:textId="6033EE2E"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органы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Республики Мордовия;</w:t>
      </w:r>
    </w:p>
    <w:p w14:paraId="537B230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физические и юридические лица.</w:t>
      </w:r>
    </w:p>
    <w:p w14:paraId="35FC406D"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14:paraId="294070DD" w14:textId="31C0C529"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участвуют в торгах (конкурсах, аукционах), подготавливаемых и проводимых администрацией </w:t>
      </w:r>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муниципального района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14:paraId="28368AE7" w14:textId="22191EB0"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обращаются в Администрацию </w:t>
      </w:r>
      <w:r w:rsidR="008D53D7">
        <w:rPr>
          <w:rFonts w:ascii="Times New Roman" w:eastAsia="Times New Roman" w:hAnsi="Times New Roman" w:cs="Times New Roman"/>
          <w:color w:val="000000"/>
          <w:sz w:val="20"/>
          <w:szCs w:val="20"/>
          <w:lang w:eastAsia="ru-RU"/>
        </w:rPr>
        <w:t xml:space="preserve">Ардатовского </w:t>
      </w:r>
      <w:r w:rsidRPr="00E06A62">
        <w:rPr>
          <w:rFonts w:ascii="Times New Roman" w:eastAsia="Times New Roman" w:hAnsi="Times New Roman" w:cs="Times New Roman"/>
          <w:color w:val="000000"/>
          <w:sz w:val="20"/>
          <w:szCs w:val="20"/>
          <w:lang w:eastAsia="ru-RU"/>
        </w:rPr>
        <w:t xml:space="preserve"> муниципального района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14:paraId="4F7B97BC"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14:paraId="3BE5AAB6" w14:textId="57561B25" w:rsidR="008D53D7"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осуществляют иные действия в области землепользования и застройки на территории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008D53D7">
        <w:rPr>
          <w:rFonts w:ascii="Times New Roman" w:eastAsia="Times New Roman" w:hAnsi="Times New Roman" w:cs="Times New Roman"/>
          <w:color w:val="000000"/>
          <w:sz w:val="20"/>
          <w:szCs w:val="20"/>
          <w:lang w:eastAsia="ru-RU"/>
        </w:rPr>
        <w:t>.</w:t>
      </w:r>
    </w:p>
    <w:p w14:paraId="5EB55525" w14:textId="2878C336"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Распоряжение земельными участками, находящимися в государственной собственности, 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14:paraId="6D9056E9" w14:textId="0DBCE560"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14:paraId="22B83DC3" w14:textId="02E3964C"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Отсутствие государственной регистрации права собственности на земельные участки,</w:t>
      </w:r>
    </w:p>
    <w:p w14:paraId="55632D1E" w14:textId="37D4DF42" w:rsidR="00EC4B2F" w:rsidRPr="00E06A62" w:rsidRDefault="00EC4B2F"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государственная собственность на которые не разграничена, не является препятствием для осуществления распоряжения ими.</w:t>
      </w:r>
    </w:p>
    <w:p w14:paraId="7C85B3C6" w14:textId="77777777"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p>
    <w:p w14:paraId="58C6B722" w14:textId="4B172190" w:rsidR="00EC4B2F" w:rsidRPr="00E06A62" w:rsidRDefault="00EC4B2F"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9. Регулирование землепользования и застройки органами местного самоуправления.</w:t>
      </w:r>
    </w:p>
    <w:p w14:paraId="516F5D37"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p>
    <w:p w14:paraId="5A6C6805"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14:paraId="0BDF6B66" w14:textId="33F29931"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органы местного самоуправления </w:t>
      </w:r>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муниципального района;</w:t>
      </w:r>
    </w:p>
    <w:p w14:paraId="1527EAE5" w14:textId="6329FC9E"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органы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(далее – поселение) (в случае заключения соглашения о передаче полномочий в соответствии с ч.4 ст.15 Федерального закона № 131-ФЗ от 06.10.2003);</w:t>
      </w:r>
    </w:p>
    <w:p w14:paraId="376B0791"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иные уполномоченные органы.</w:t>
      </w:r>
    </w:p>
    <w:p w14:paraId="200E1E3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 полномочиям органов местного самоуправления муниципального района относятся (в соответствии  п. 3 статьи 14 Федеральным законом № 131-ФЗ от 06.10.2003):</w:t>
      </w:r>
    </w:p>
    <w:p w14:paraId="58AAFED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утверждение генеральных планов поселения;</w:t>
      </w:r>
    </w:p>
    <w:p w14:paraId="32FEB760"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утверждение правил землепользования и застройки;</w:t>
      </w:r>
    </w:p>
    <w:p w14:paraId="77018E0C" w14:textId="53821B71"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3) утверждение подготовленной на основе генеральных планов поселения документации по планировке территории;</w:t>
      </w:r>
    </w:p>
    <w:p w14:paraId="6E2A0E9E" w14:textId="07AD2A3F"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14:paraId="5E7FAC85"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утверждение местных нормативов градостроительного проектирования поселений;</w:t>
      </w:r>
    </w:p>
    <w:p w14:paraId="630A6486"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резервирование земель и изъятие, земельных участков в границах поселения для муниципальных нужд;</w:t>
      </w:r>
    </w:p>
    <w:p w14:paraId="20BF4C56"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осуществление муниципального земельного контроля в границах поселения;</w:t>
      </w:r>
    </w:p>
    <w:p w14:paraId="65E0490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14:paraId="685F27F9"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иные полномочия в соответствии с федеральным законодательством.</w:t>
      </w:r>
    </w:p>
    <w:p w14:paraId="258D7AC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14:paraId="4163AC1F" w14:textId="1E499516"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14:paraId="07E91F0C" w14:textId="1558CFBA"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941AD07" w14:textId="7D82887D"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10. Комиссия по землепользованию и застройке</w:t>
      </w:r>
    </w:p>
    <w:p w14:paraId="13BB195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7797CFA3" w14:textId="3857E0E5"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w:t>
      </w:r>
      <w:r w:rsidRPr="00E06A62">
        <w:rPr>
          <w:rFonts w:ascii="Times New Roman" w:eastAsia="Times New Roman" w:hAnsi="Times New Roman" w:cs="Times New Roman"/>
          <w:color w:val="000000"/>
          <w:sz w:val="20"/>
          <w:szCs w:val="20"/>
          <w:lang w:eastAsia="ru-RU"/>
        </w:rPr>
        <w:tab/>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14:paraId="1E5B89D5" w14:textId="045604F0"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заключения соглашения о передаче полномочий в соответствии с ч.4 ст.15</w:t>
      </w:r>
    </w:p>
    <w:p w14:paraId="1605A836" w14:textId="45DA5521" w:rsidR="00EC4B2F" w:rsidRPr="00E06A62" w:rsidRDefault="00EC4B2F"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Федерального закона № 131-ФЗ от 06.10.2003, комиссия по землепользованию и застройке на территории поселения создается при Администрации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w:t>
      </w:r>
    </w:p>
    <w:p w14:paraId="7212ED2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14:paraId="5B21646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w:t>
      </w:r>
      <w:r w:rsidRPr="00E06A62">
        <w:rPr>
          <w:rFonts w:ascii="Times New Roman" w:eastAsia="Times New Roman" w:hAnsi="Times New Roman" w:cs="Times New Roman"/>
          <w:color w:val="000000"/>
          <w:sz w:val="20"/>
          <w:szCs w:val="20"/>
          <w:lang w:eastAsia="ru-RU"/>
        </w:rPr>
        <w:tab/>
        <w:t>проекту Правил землепользования и застройки;</w:t>
      </w:r>
    </w:p>
    <w:p w14:paraId="2B14F4D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w:t>
      </w:r>
      <w:r w:rsidRPr="00E06A62">
        <w:rPr>
          <w:rFonts w:ascii="Times New Roman" w:eastAsia="Times New Roman" w:hAnsi="Times New Roman" w:cs="Times New Roman"/>
          <w:color w:val="000000"/>
          <w:sz w:val="20"/>
          <w:szCs w:val="20"/>
          <w:lang w:eastAsia="ru-RU"/>
        </w:rPr>
        <w:tab/>
        <w:t>проектам о внесении изменений в правила;</w:t>
      </w:r>
    </w:p>
    <w:p w14:paraId="5E00E15F"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w:t>
      </w:r>
      <w:r w:rsidRPr="00E06A62">
        <w:rPr>
          <w:rFonts w:ascii="Times New Roman" w:eastAsia="Times New Roman" w:hAnsi="Times New Roman" w:cs="Times New Roman"/>
          <w:color w:val="000000"/>
          <w:sz w:val="20"/>
          <w:szCs w:val="20"/>
          <w:lang w:eastAsia="ru-RU"/>
        </w:rPr>
        <w:tab/>
        <w:t>проектам планировки и межевания территорий;</w:t>
      </w:r>
    </w:p>
    <w:p w14:paraId="62D2E57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w:t>
      </w:r>
      <w:r w:rsidRPr="00E06A62">
        <w:rPr>
          <w:rFonts w:ascii="Times New Roman" w:eastAsia="Times New Roman" w:hAnsi="Times New Roman" w:cs="Times New Roman"/>
          <w:color w:val="000000"/>
          <w:sz w:val="20"/>
          <w:szCs w:val="20"/>
          <w:lang w:eastAsia="ru-RU"/>
        </w:rPr>
        <w:tab/>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14:paraId="4FBA961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w:t>
      </w:r>
      <w:r w:rsidRPr="00E06A62">
        <w:rPr>
          <w:rFonts w:ascii="Times New Roman" w:eastAsia="Times New Roman" w:hAnsi="Times New Roman" w:cs="Times New Roman"/>
          <w:color w:val="000000"/>
          <w:sz w:val="20"/>
          <w:szCs w:val="20"/>
          <w:lang w:eastAsia="ru-RU"/>
        </w:rPr>
        <w:tab/>
        <w:t>заявлениям о выдаче разрешений на условно разрешенный вид использования земельных участков и объектов капитального строительства;</w:t>
      </w:r>
    </w:p>
    <w:p w14:paraId="441C0A1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w:t>
      </w:r>
      <w:r w:rsidRPr="00E06A62">
        <w:rPr>
          <w:rFonts w:ascii="Times New Roman" w:eastAsia="Times New Roman" w:hAnsi="Times New Roman" w:cs="Times New Roman"/>
          <w:color w:val="000000"/>
          <w:sz w:val="20"/>
          <w:szCs w:val="20"/>
          <w:lang w:eastAsia="ru-RU"/>
        </w:rPr>
        <w:tab/>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14:paraId="02BB7D6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1.7</w:t>
      </w:r>
      <w:r w:rsidRPr="00E06A62">
        <w:rPr>
          <w:rFonts w:ascii="Times New Roman" w:eastAsia="Times New Roman" w:hAnsi="Times New Roman" w:cs="Times New Roman"/>
          <w:color w:val="000000"/>
          <w:sz w:val="20"/>
          <w:szCs w:val="20"/>
          <w:lang w:eastAsia="ru-RU"/>
        </w:rPr>
        <w:tab/>
        <w:t>проекту установления публичного сервитута.</w:t>
      </w:r>
    </w:p>
    <w:p w14:paraId="6DC7A878" w14:textId="5180D369"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w:t>
      </w:r>
      <w:r w:rsidRPr="00E06A62">
        <w:rPr>
          <w:rFonts w:ascii="Times New Roman" w:eastAsia="Times New Roman" w:hAnsi="Times New Roman" w:cs="Times New Roman"/>
          <w:color w:val="000000"/>
          <w:sz w:val="20"/>
          <w:szCs w:val="20"/>
          <w:lang w:eastAsia="ru-RU"/>
        </w:rPr>
        <w:tab/>
        <w:t xml:space="preserve">Состав комиссии и порядок ее деятельности утверждается постановлением главы района в соответствии с Уставом </w:t>
      </w:r>
      <w:r w:rsidR="008D53D7">
        <w:rPr>
          <w:rFonts w:ascii="Times New Roman" w:eastAsia="Times New Roman" w:hAnsi="Times New Roman" w:cs="Times New Roman"/>
          <w:color w:val="000000"/>
          <w:sz w:val="20"/>
          <w:szCs w:val="20"/>
          <w:lang w:eastAsia="ru-RU"/>
        </w:rPr>
        <w:t>Силинского</w:t>
      </w:r>
      <w:r w:rsidRPr="00E06A62">
        <w:rPr>
          <w:rFonts w:ascii="Times New Roman" w:eastAsia="Times New Roman" w:hAnsi="Times New Roman" w:cs="Times New Roman"/>
          <w:color w:val="000000"/>
          <w:sz w:val="20"/>
          <w:szCs w:val="20"/>
          <w:lang w:eastAsia="ru-RU"/>
        </w:rPr>
        <w:t xml:space="preserve"> муниципального Республики Мордовия и настоящими Правилами. В состав Комиссии включаются не менее двух депутатов Районного Совета депутатов </w:t>
      </w:r>
      <w:r w:rsidR="008D53D7">
        <w:rPr>
          <w:rFonts w:ascii="Times New Roman" w:eastAsia="Times New Roman" w:hAnsi="Times New Roman" w:cs="Times New Roman"/>
          <w:color w:val="000000"/>
          <w:sz w:val="20"/>
          <w:szCs w:val="20"/>
          <w:lang w:eastAsia="ru-RU"/>
        </w:rPr>
        <w:t xml:space="preserve">Ардатовского </w:t>
      </w:r>
      <w:r w:rsidRPr="00E06A62">
        <w:rPr>
          <w:rFonts w:ascii="Times New Roman" w:eastAsia="Times New Roman" w:hAnsi="Times New Roman" w:cs="Times New Roman"/>
          <w:color w:val="000000"/>
          <w:sz w:val="20"/>
          <w:szCs w:val="20"/>
          <w:lang w:eastAsia="ru-RU"/>
        </w:rPr>
        <w:t>муниципального района Республики Мордовия.</w:t>
      </w:r>
    </w:p>
    <w:p w14:paraId="0B25C72C" w14:textId="030A508E" w:rsidR="00EC4B2F"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w:t>
      </w:r>
      <w:r w:rsidRPr="00E06A62">
        <w:rPr>
          <w:rFonts w:ascii="Times New Roman" w:eastAsia="Times New Roman" w:hAnsi="Times New Roman" w:cs="Times New Roman"/>
          <w:color w:val="000000"/>
          <w:sz w:val="20"/>
          <w:szCs w:val="20"/>
          <w:lang w:eastAsia="ru-RU"/>
        </w:rPr>
        <w:tab/>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сельского поселения в соответствии с Уставом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 xml:space="preserve">Республики Мордовия и настоящими Правилами. В состав Комиссии включаются не менее двух депутатов Совета депутатов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Республики Мордовия.</w:t>
      </w:r>
    </w:p>
    <w:p w14:paraId="72851F97" w14:textId="77777777" w:rsidR="00E06A62" w:rsidRPr="00E06A62" w:rsidRDefault="00E06A62"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17C705DE" w14:textId="7819D4D9" w:rsidR="00D07559" w:rsidRDefault="00D07559" w:rsidP="00EC4B2F">
      <w:pPr>
        <w:spacing w:after="0"/>
        <w:ind w:right="-143"/>
        <w:contextualSpacing/>
        <w:jc w:val="center"/>
        <w:rPr>
          <w:rFonts w:ascii="Times New Roman" w:eastAsia="Times New Roman" w:hAnsi="Times New Roman" w:cs="Times New Roman"/>
          <w:color w:val="000000"/>
          <w:sz w:val="20"/>
          <w:szCs w:val="20"/>
          <w:lang w:eastAsia="ru-RU"/>
        </w:rPr>
      </w:pPr>
    </w:p>
    <w:p w14:paraId="12077675" w14:textId="43581017" w:rsidR="00E06A62" w:rsidRDefault="00E06A62" w:rsidP="00EC4B2F">
      <w:pPr>
        <w:spacing w:after="0"/>
        <w:ind w:right="-143"/>
        <w:contextualSpacing/>
        <w:jc w:val="center"/>
        <w:rPr>
          <w:rFonts w:ascii="Times New Roman" w:eastAsia="Times New Roman" w:hAnsi="Times New Roman" w:cs="Times New Roman"/>
          <w:color w:val="000000"/>
          <w:sz w:val="20"/>
          <w:szCs w:val="20"/>
          <w:lang w:eastAsia="ru-RU"/>
        </w:rPr>
      </w:pPr>
    </w:p>
    <w:p w14:paraId="246E14EE" w14:textId="2E25A862" w:rsidR="00E06A62" w:rsidRDefault="00E06A62" w:rsidP="00EC4B2F">
      <w:pPr>
        <w:spacing w:after="0"/>
        <w:ind w:right="-143"/>
        <w:contextualSpacing/>
        <w:jc w:val="center"/>
        <w:rPr>
          <w:rFonts w:ascii="Times New Roman" w:eastAsia="Times New Roman" w:hAnsi="Times New Roman" w:cs="Times New Roman"/>
          <w:color w:val="000000"/>
          <w:sz w:val="20"/>
          <w:szCs w:val="20"/>
          <w:lang w:eastAsia="ru-RU"/>
        </w:rPr>
      </w:pPr>
    </w:p>
    <w:p w14:paraId="75B97ABC" w14:textId="77777777" w:rsidR="00E06A62" w:rsidRPr="00E06A62" w:rsidRDefault="00E06A62" w:rsidP="00EC4B2F">
      <w:pPr>
        <w:spacing w:after="0"/>
        <w:ind w:right="-143"/>
        <w:contextualSpacing/>
        <w:jc w:val="center"/>
        <w:rPr>
          <w:rFonts w:ascii="Times New Roman" w:eastAsia="Times New Roman" w:hAnsi="Times New Roman" w:cs="Times New Roman"/>
          <w:color w:val="000000"/>
          <w:sz w:val="20"/>
          <w:szCs w:val="20"/>
          <w:lang w:eastAsia="ru-RU"/>
        </w:rPr>
      </w:pPr>
    </w:p>
    <w:p w14:paraId="3D36502B" w14:textId="730812D2"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Глава 4.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14:paraId="6281009D"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p>
    <w:p w14:paraId="67AE54F0"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p>
    <w:p w14:paraId="25FD7ACB" w14:textId="77777777" w:rsidR="00EC4B2F" w:rsidRPr="00E06A62" w:rsidRDefault="00EC4B2F" w:rsidP="00EC4B2F">
      <w:pPr>
        <w:spacing w:after="0"/>
        <w:ind w:right="-143" w:firstLine="709"/>
        <w:contextualSpacing/>
        <w:jc w:val="center"/>
        <w:rPr>
          <w:rFonts w:ascii="Times New Roman" w:eastAsia="Times New Roman" w:hAnsi="Times New Roman" w:cs="Times New Roman"/>
          <w:color w:val="000000"/>
          <w:sz w:val="20"/>
          <w:szCs w:val="20"/>
          <w:lang w:eastAsia="ru-RU"/>
        </w:rPr>
      </w:pPr>
    </w:p>
    <w:p w14:paraId="085C7E0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Разрешенное использование земельных участков и объектов капитального строительства может быть следующих видов:</w:t>
      </w:r>
    </w:p>
    <w:p w14:paraId="5F5BF34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основные виды разрешенного использования;</w:t>
      </w:r>
    </w:p>
    <w:p w14:paraId="659042E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условно разрешенные виды использования;</w:t>
      </w:r>
    </w:p>
    <w:p w14:paraId="6A648C6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2E6A8955" w14:textId="4938C7A0"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14:paraId="224F24E3" w14:textId="4FA7A021"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Установление основных видов разрешенного использования земельных участков и</w:t>
      </w:r>
    </w:p>
    <w:p w14:paraId="482353C6" w14:textId="72916A4A" w:rsidR="00EC4B2F" w:rsidRPr="00E06A62" w:rsidRDefault="00EC4B2F"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14:paraId="0E51C13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716E8FE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399490B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13800AF5"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14:paraId="32310A0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14:paraId="406BB671" w14:textId="6C6DF79D"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(Приложение 1).</w:t>
      </w:r>
    </w:p>
    <w:p w14:paraId="1E542AE9" w14:textId="1DFEFEB2"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CB587E9" w14:textId="7AB878F1"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p>
    <w:p w14:paraId="1204B29D"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p>
    <w:p w14:paraId="6B2BD82C"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14:paraId="0C110AB8"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настоящей статьи.</w:t>
      </w:r>
    </w:p>
    <w:p w14:paraId="04D4FCB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79EF4048"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w:t>
      </w:r>
      <w:r w:rsidRPr="00E06A62">
        <w:rPr>
          <w:rFonts w:ascii="Times New Roman" w:eastAsia="Times New Roman" w:hAnsi="Times New Roman" w:cs="Times New Roman"/>
          <w:color w:val="000000"/>
          <w:sz w:val="20"/>
          <w:szCs w:val="20"/>
          <w:lang w:eastAsia="ru-RU"/>
        </w:rPr>
        <w:lastRenderedPageBreak/>
        <w:t>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14:paraId="6A82018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18810C6F"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сельского поселения.</w:t>
      </w:r>
    </w:p>
    <w:p w14:paraId="29C6ABE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На основании указанных в части 6 настоящей статьи рекомендаций глава сельского поселения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45BCC15C"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7552D277"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14:paraId="05611C97"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5A7DA22B" w14:textId="6CB6E694"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6DB888C" w14:textId="77777777"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6107A05A"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13.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14:paraId="7C9F7EB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0DCC8959" w14:textId="26781C24"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14:paraId="7ABDD99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14:paraId="60519A3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14:paraId="1C305108" w14:textId="66DA7BD0"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w:t>
      </w:r>
      <w:r w:rsidRPr="00E06A62">
        <w:rPr>
          <w:rFonts w:ascii="Times New Roman" w:eastAsia="Times New Roman" w:hAnsi="Times New Roman" w:cs="Times New Roman"/>
          <w:color w:val="000000"/>
          <w:sz w:val="20"/>
          <w:szCs w:val="20"/>
          <w:lang w:eastAsia="ru-RU"/>
        </w:rPr>
        <w:lastRenderedPageBreak/>
        <w:t>общественных обсуждениях или публичных слушаниях, проводимых в порядке, установленном статьей 5.1 Градостроительного кодекса РФ, с учетом положений статьи 39 Градостроительного кодекса РФ.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w:t>
      </w:r>
    </w:p>
    <w:p w14:paraId="68B7054B" w14:textId="55833885"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разрешенного    строительства,   реконструкции   объектов   капитального   строительства,</w:t>
      </w:r>
    </w:p>
    <w:p w14:paraId="359750CF" w14:textId="50FADBB5"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несет физическое или юридическое лицо, заинтересованное в предоставлении такого разрешения.</w:t>
      </w:r>
    </w:p>
    <w:p w14:paraId="0903DA9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сельского поселения.</w:t>
      </w:r>
    </w:p>
    <w:p w14:paraId="73E5679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Глава сельского поселения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42C4B19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7B969316" w14:textId="2E955B39"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7CCA1BA"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5. Положение о подготовке документации по планировке территории органами местного самоуправления</w:t>
      </w:r>
    </w:p>
    <w:p w14:paraId="10653E81"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p>
    <w:p w14:paraId="171B9DDA"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14. Назначение, виды и состав документации по планировке территории поселения</w:t>
      </w:r>
    </w:p>
    <w:p w14:paraId="1983768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6366298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14:paraId="6154D545"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p>
    <w:p w14:paraId="0E86AA1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14:paraId="5F38B92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14:paraId="1E24FEB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14:paraId="32D95A39" w14:textId="6A6BCE55"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p>
    <w:p w14:paraId="349953DD"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15. Общие требования к документации по планировке территории</w:t>
      </w:r>
    </w:p>
    <w:p w14:paraId="79331E4C" w14:textId="7377A80A"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391E41B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поселения.</w:t>
      </w:r>
    </w:p>
    <w:p w14:paraId="58CC104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14:paraId="279944D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Подготовка графической части документации по планировке территории осуществляется:</w:t>
      </w:r>
    </w:p>
    <w:p w14:paraId="3DF3C0A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соответствии с системой координат, используемой для ведения Единого государственного реестра недвижимости;</w:t>
      </w:r>
    </w:p>
    <w:p w14:paraId="44D79601" w14:textId="1BB1139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w:t>
      </w:r>
    </w:p>
    <w:p w14:paraId="73493A94" w14:textId="5B593ED8"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460AE3C3" w14:textId="74B252E4"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Статья 16. Инженерные изыскания для подготовки документации по планировке территории</w:t>
      </w:r>
    </w:p>
    <w:p w14:paraId="7822EBA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4289FB12" w14:textId="3E56259A" w:rsidR="00D07559" w:rsidRPr="00E06A62" w:rsidRDefault="00D07559" w:rsidP="00D07559">
      <w:pPr>
        <w:pStyle w:val="ab"/>
        <w:numPr>
          <w:ilvl w:val="0"/>
          <w:numId w:val="2"/>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Подготовка документации по планировке территории осуществляется                             в  соответствии   с   материалами   и   результатами    инженерных    изысканий   в    случаях, </w:t>
      </w:r>
    </w:p>
    <w:p w14:paraId="2AD08D5A" w14:textId="648BC837" w:rsidR="00D07559" w:rsidRPr="00E06A62" w:rsidRDefault="00D07559" w:rsidP="00D07559">
      <w:pPr>
        <w:spacing w:after="0"/>
        <w:ind w:right="-143"/>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предусмотренных в соответствии с частью 2 настоящей статьи.</w:t>
      </w:r>
    </w:p>
    <w:p w14:paraId="1DCB838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Постановлением Правительства РФ от 31.03.2017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p w14:paraId="2382612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Состав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форма и порядок их представления устанавливаются Постановлением Правительства РФ от 22.04.2017 N 485.</w:t>
      </w:r>
    </w:p>
    <w:p w14:paraId="5BD535E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Инженерные изыскания для подготовки документации по планировке территории выполняются в целях получения:</w:t>
      </w:r>
    </w:p>
    <w:p w14:paraId="1D82F0D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14:paraId="435E018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14:paraId="086CA1C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14:paraId="4A8843E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14:paraId="09CCC0B6" w14:textId="6EB9919B"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14:paraId="6013CB30" w14:textId="7266CF38"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172F7AA5" w14:textId="0DDAE65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17. Проект планировки территории</w:t>
      </w:r>
    </w:p>
    <w:p w14:paraId="27B2B51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1380CE0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14:paraId="4F6CC45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 планировки территории состоит из основной части, которая подлежит утверждению, и материалов по ее обоснованию.</w:t>
      </w:r>
    </w:p>
    <w:p w14:paraId="1AB47F9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Основная часть проекта планировки территории включает в себя:</w:t>
      </w:r>
    </w:p>
    <w:p w14:paraId="198EA83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чертеж или чертежи планировки территории, на которых отображаются:</w:t>
      </w:r>
    </w:p>
    <w:p w14:paraId="10D8AF0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Приказом Минстроя России от 25.04.2017 N 742/пр "О Порядке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w:t>
      </w:r>
    </w:p>
    <w:p w14:paraId="63BEB5D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б) границы существующих и планируемых элементов планировочной структуры;</w:t>
      </w:r>
    </w:p>
    <w:p w14:paraId="265207D1" w14:textId="67A674E8"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границы зон планируемого размещения объектов капитального строительства;</w:t>
      </w:r>
    </w:p>
    <w:p w14:paraId="77DFD6CC" w14:textId="6F0BE561" w:rsidR="00E06A62" w:rsidRPr="00E06A62" w:rsidRDefault="00E06A62"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положение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о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характеристиках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планируемого</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развития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территории,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в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том</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числе</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плотности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w:t>
      </w:r>
    </w:p>
    <w:p w14:paraId="34029E30" w14:textId="3D729D59"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14:paraId="637B794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14:paraId="12E914A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Материалы по обоснованию проекта планировки территории содержат:</w:t>
      </w:r>
    </w:p>
    <w:p w14:paraId="12C92AE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карту (фрагмент карты) планировочной структуры территорий поселения с отображением границ элементов планировочной структуры;</w:t>
      </w:r>
    </w:p>
    <w:p w14:paraId="4A806FA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14:paraId="3C495F25"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обоснование определения границ зон планируемого размещения объектов капитального строительства;</w:t>
      </w:r>
    </w:p>
    <w:p w14:paraId="65D3EEB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14:paraId="0E7A18B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схему границ территорий объектов культурного наследия;</w:t>
      </w:r>
    </w:p>
    <w:p w14:paraId="7D12A800"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схему границ зон с особыми условиями использования территории;</w:t>
      </w:r>
    </w:p>
    <w:p w14:paraId="4FC3F67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14:paraId="2BD2435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14:paraId="3C6F195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14:paraId="0D2C985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14:paraId="02DD2B1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перечень мероприятий по охране окружающей среды;</w:t>
      </w:r>
    </w:p>
    <w:p w14:paraId="79CB7B0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обоснование очередности планируемого развития территории;</w:t>
      </w:r>
    </w:p>
    <w:p w14:paraId="5BEDE90A" w14:textId="5BC27676" w:rsidR="002C4457"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Российской</w:t>
      </w:r>
      <w:r w:rsidR="002C4457">
        <w:rPr>
          <w:rFonts w:ascii="Times New Roman" w:eastAsia="Times New Roman" w:hAnsi="Times New Roman" w:cs="Times New Roman"/>
          <w:color w:val="000000"/>
          <w:sz w:val="20"/>
          <w:szCs w:val="20"/>
          <w:lang w:eastAsia="ru-RU"/>
        </w:rPr>
        <w:t xml:space="preserve"> </w:t>
      </w:r>
      <w:r w:rsidR="002C4457" w:rsidRP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Федерации</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 федеральным </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органом</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 исполнительной</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власти,</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и</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в</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 соответствии</w:t>
      </w:r>
      <w:r w:rsidR="002C4457">
        <w:rPr>
          <w:rFonts w:ascii="Times New Roman" w:eastAsia="Times New Roman" w:hAnsi="Times New Roman" w:cs="Times New Roman"/>
          <w:color w:val="000000"/>
          <w:sz w:val="20"/>
          <w:szCs w:val="20"/>
          <w:lang w:eastAsia="ru-RU"/>
        </w:rPr>
        <w:t xml:space="preserve"> </w:t>
      </w:r>
      <w:r w:rsidR="002C4457" w:rsidRP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с </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требованиями</w:t>
      </w:r>
      <w:r w:rsidR="002C4457">
        <w:rPr>
          <w:rFonts w:ascii="Times New Roman" w:eastAsia="Times New Roman" w:hAnsi="Times New Roman" w:cs="Times New Roman"/>
          <w:color w:val="000000"/>
          <w:sz w:val="20"/>
          <w:szCs w:val="20"/>
          <w:lang w:eastAsia="ru-RU"/>
        </w:rPr>
        <w:t>,</w:t>
      </w:r>
    </w:p>
    <w:p w14:paraId="0E3CB689" w14:textId="4E4775FE"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установленными уполномоченным Правительством Российской Федерации федеральным органом исполнительной власти;</w:t>
      </w:r>
    </w:p>
    <w:p w14:paraId="4A33664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иные материалы для обоснования положений по планировке территории.</w:t>
      </w:r>
    </w:p>
    <w:p w14:paraId="30E7C10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5. Состав и содержание проектов планировки территории, предусматривающих размещение одного или нескольких линейных объектов, устанавливаются Постановлением Правительства РФ от 12.05.2017 N 564 "Об утверждении Положения о составе и содержании проектов планировки территории, предусматривающих размещение одного или нескольких линейных объектов" </w:t>
      </w:r>
    </w:p>
    <w:p w14:paraId="6D288EED" w14:textId="3839FAD3"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7CCDE655"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18. Проект межевания территории</w:t>
      </w:r>
    </w:p>
    <w:p w14:paraId="23583E0E" w14:textId="0B516AEB"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4D7F65F4" w14:textId="330AB386"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проекта   межевания   территории   осуществляется  применительно  к</w:t>
      </w:r>
    </w:p>
    <w:p w14:paraId="0CE1F962" w14:textId="3C95F19F"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установленных, генеральным планом поселения функциональной зоны.</w:t>
      </w:r>
    </w:p>
    <w:p w14:paraId="5428CEE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Подготовка проекта межевания территории осуществляется, для:</w:t>
      </w:r>
    </w:p>
    <w:p w14:paraId="3C9798B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определения местоположения границ, образуемых и изменяемых земельных участков;</w:t>
      </w:r>
    </w:p>
    <w:p w14:paraId="1ECA81E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14:paraId="59E6DB4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14:paraId="0876200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Образование земельных участков, предоставленных для комплексного освоения территории;</w:t>
      </w:r>
    </w:p>
    <w:p w14:paraId="36B6CCEF" w14:textId="17020503"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14:paraId="1DE0CF5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14:paraId="547FAA6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Образование земельных участков в границах элемента планировочной структуры, застроенного многоквартирными домами;</w:t>
      </w:r>
    </w:p>
    <w:p w14:paraId="40BA05A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Образование земельных участков для строительства, реконструкции линейных объектов федерального, регионального или местного значения.</w:t>
      </w:r>
    </w:p>
    <w:p w14:paraId="3B78447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Проект межевания территории состоит из основной части, которая подлежит утверждению, и материалов по обоснованию этого проекта.</w:t>
      </w:r>
    </w:p>
    <w:p w14:paraId="0FE67C4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Основная часть проекта межевания территории включает в себя текстовую часть и чертежи межевания территории.</w:t>
      </w:r>
    </w:p>
    <w:p w14:paraId="183B098A"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Текстовая часть проекта межевания территории включает в себя:</w:t>
      </w:r>
    </w:p>
    <w:p w14:paraId="2BE9A0C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перечень и сведения о площади образуемых земельных участков, в том числе возможные способы их образования;</w:t>
      </w:r>
    </w:p>
    <w:p w14:paraId="3CC94A6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14:paraId="113945E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кодексом Российской Федерации.</w:t>
      </w:r>
    </w:p>
    <w:p w14:paraId="5D3AECD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На чертежах межевания территории отображаются:</w:t>
      </w:r>
    </w:p>
    <w:p w14:paraId="389C794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14:paraId="65E560B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14:paraId="2BBC816F" w14:textId="2686650C"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линии отступа от красных линий в целях определения мест допустимого размещения зданий, строений, сооружений;</w:t>
      </w:r>
    </w:p>
    <w:p w14:paraId="0CDF33B0" w14:textId="0B6C2652"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границы образуемых и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(или)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изменяемых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земельных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участков,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условные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номера</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образуемых</w:t>
      </w:r>
    </w:p>
    <w:p w14:paraId="35E516D7" w14:textId="628BD691" w:rsidR="002C4457" w:rsidRPr="00E06A62"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земельных участков, в том числе в отношении которых предполагаются</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их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резервирование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 (или)</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изъятие</w:t>
      </w:r>
    </w:p>
    <w:p w14:paraId="79BE4C33" w14:textId="2FDB05A7"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для государственных или муниципальных нужд;</w:t>
      </w:r>
    </w:p>
    <w:p w14:paraId="147E284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границы зон действия публичных сервитутов.</w:t>
      </w:r>
    </w:p>
    <w:p w14:paraId="46DD01D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Материалы по обоснованию проекта межевания территории включают в себя чертежи, на которых отображаются:</w:t>
      </w:r>
    </w:p>
    <w:p w14:paraId="279C763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границы существующих земельных участков;</w:t>
      </w:r>
    </w:p>
    <w:p w14:paraId="386FDF0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границы зон с особыми условиями использования территорий;</w:t>
      </w:r>
    </w:p>
    <w:p w14:paraId="36CC724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местоположение существующих объектов капитального строительства;</w:t>
      </w:r>
    </w:p>
    <w:p w14:paraId="5C48D9F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границы особо охраняемых природных территорий;</w:t>
      </w:r>
    </w:p>
    <w:p w14:paraId="71DFDB0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границы территорий объектов культурного наследия.</w:t>
      </w:r>
    </w:p>
    <w:p w14:paraId="33E3BCF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Российской Федерации.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14:paraId="42D54CF0"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14:paraId="0BF55AA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14:paraId="1374465C" w14:textId="49126CD2"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14:paraId="62E5892E" w14:textId="1ACCA233"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37773500" w14:textId="73391CDC"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2C16B4E" w14:textId="77777777" w:rsidR="00D07559" w:rsidRPr="00E06A62" w:rsidRDefault="00D07559"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19. Подготовка документации по планировке территории органами местного самоуправления</w:t>
      </w:r>
    </w:p>
    <w:p w14:paraId="713E47E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7D596E70"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указанных в частях 2 - 4.2 и 5.2 статьи 45 Градостроительного кодекса РФ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принятие органом местного самоуправления поселения решения о подготовке документации по планировке территории не требуется.</w:t>
      </w:r>
    </w:p>
    <w:p w14:paraId="6AEEB2E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14:paraId="6252174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14:paraId="02537355" w14:textId="29B359B6"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ее для утверждения в орган местного самоуправления поселения.</w:t>
      </w:r>
    </w:p>
    <w:p w14:paraId="60855735" w14:textId="7BED44AA" w:rsidR="002C4457" w:rsidRPr="00E06A62"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Орган местного самоуправления поселения осуществляет проверку документации по планировке</w:t>
      </w:r>
    </w:p>
    <w:p w14:paraId="567C3F5F" w14:textId="6FE33ECD"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территории на соответствие требованиям, установленным частью 10 статьи 45 Градостроительного кодекса РФ. По результатам проверки указанные органы принимают соответствующее решение о направлении документации по планировке территории главе поселения или об отклонении такой документации и о направлении ее на доработку.</w:t>
      </w:r>
    </w:p>
    <w:p w14:paraId="779801E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14:paraId="1D8D8BA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14:paraId="5A32667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5A90FDC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0764976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территории для размещения линейных объектов в границах земель лесного фонда.</w:t>
      </w:r>
    </w:p>
    <w:p w14:paraId="39104725" w14:textId="07A57769"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Положения об общественных обсуждениях и публичных слушаниях (в ред. ФЗ от 29.12.2017 N 455-ФЗ) применяются в соответствии с ч. 2 - 4 указанного закона.</w:t>
      </w:r>
    </w:p>
    <w:p w14:paraId="71E2B87B" w14:textId="4999C706"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Общественные  обсуждения   или  публичные  слушания  по  проекту  планировки</w:t>
      </w:r>
    </w:p>
    <w:p w14:paraId="4086274A" w14:textId="3CF5B486" w:rsidR="00D07559" w:rsidRPr="00E06A62" w:rsidRDefault="00D07559"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территории и проекту межевания территории проводятся в порядке, установленном статьей 5.1 Градостроительного кодекса РФ, с учетом положений настоящей статьи.</w:t>
      </w:r>
    </w:p>
    <w:p w14:paraId="759E1B5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14:paraId="4D8BFA8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Орган местного самоуправления поселения направляет главе сельского поселения,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и заключение о результатах общественных обсуждений или публичных слушаний не позднее чем через пятнадцать дней со дня проведения общественных обсуждений или публичных слушаний.</w:t>
      </w:r>
    </w:p>
    <w:p w14:paraId="0E16D4C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Глава сельского поселения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14:paraId="1CEC9D1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Основанием для отклонения документации по планировке территории, подготовленной лицами, указанными в части 1.1 статьи 45 Градостроительного кодекса РФ, и направления ее на доработку является несоответствие такой документации требованиям, указанным в части 10 статьи 45 Градостроительного кодекса РФ. В иных случаях отклонение представленной такими лицами документации по планировке территории не допускается.</w:t>
      </w:r>
    </w:p>
    <w:p w14:paraId="3C5294C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47227CF2" w14:textId="1B19C450"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14. Органы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sidR="008D53D7">
        <w:rPr>
          <w:rFonts w:ascii="Times New Roman" w:eastAsia="Times New Roman" w:hAnsi="Times New Roman" w:cs="Times New Roman"/>
          <w:color w:val="000000"/>
          <w:sz w:val="20"/>
          <w:szCs w:val="20"/>
          <w:lang w:eastAsia="ru-RU"/>
        </w:rPr>
        <w:t>Ардатовского</w:t>
      </w:r>
      <w:r w:rsidR="00C51651" w:rsidRPr="00E06A62">
        <w:rPr>
          <w:rFonts w:ascii="Times New Roman" w:eastAsia="Times New Roman" w:hAnsi="Times New Roman" w:cs="Times New Roman"/>
          <w:color w:val="000000"/>
          <w:sz w:val="20"/>
          <w:szCs w:val="20"/>
          <w:lang w:eastAsia="ru-RU"/>
        </w:rPr>
        <w:t xml:space="preserve"> муниципального </w:t>
      </w:r>
      <w:r w:rsidRPr="00E06A62">
        <w:rPr>
          <w:rFonts w:ascii="Times New Roman" w:eastAsia="Times New Roman" w:hAnsi="Times New Roman" w:cs="Times New Roman"/>
          <w:color w:val="000000"/>
          <w:sz w:val="20"/>
          <w:szCs w:val="20"/>
          <w:lang w:eastAsia="ru-RU"/>
        </w:rPr>
        <w:t>района. В данном случае данные вопросы являются вопросами местного значения муниципального района.</w:t>
      </w:r>
    </w:p>
    <w:p w14:paraId="71151848" w14:textId="58703A3F"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647772E7" w14:textId="557FF6F6"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9321C8D" w14:textId="027E1742"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3A4EDDC6" w14:textId="7E9EC181"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B727B22" w14:textId="77777777" w:rsidR="002C4457" w:rsidRPr="00E06A62"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663B7E9A" w14:textId="73C6341E"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Глава 6. Положение о проведении публичных слушаний по вопросам землепользования и застройки.</w:t>
      </w:r>
    </w:p>
    <w:p w14:paraId="15CA51B8" w14:textId="77777777"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p>
    <w:p w14:paraId="1374D043" w14:textId="0DADCC33"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20.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p>
    <w:p w14:paraId="5F7F7786" w14:textId="381935F5" w:rsidR="00C51651" w:rsidRPr="00E06A62" w:rsidRDefault="00C51651" w:rsidP="00C51651">
      <w:pPr>
        <w:spacing w:after="0"/>
        <w:ind w:right="-143"/>
        <w:contextualSpacing/>
        <w:jc w:val="center"/>
        <w:rPr>
          <w:rFonts w:ascii="Times New Roman" w:eastAsia="Times New Roman" w:hAnsi="Times New Roman" w:cs="Times New Roman"/>
          <w:color w:val="000000"/>
          <w:sz w:val="20"/>
          <w:szCs w:val="20"/>
          <w:lang w:eastAsia="ru-RU"/>
        </w:rPr>
      </w:pPr>
    </w:p>
    <w:p w14:paraId="3A37CF85" w14:textId="1EA5AFED"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целях соблюдения права человека на благоприятные условия жизнедеятельности,</w:t>
      </w:r>
    </w:p>
    <w:p w14:paraId="0366468D" w14:textId="555AE180"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14:paraId="05AD492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14:paraId="63DBD39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14:paraId="0350A50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Процедура проведения общественных обсуждений состоит из следующих этапов:</w:t>
      </w:r>
    </w:p>
    <w:p w14:paraId="47D7528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оповещение о начале общественных обсуждений;</w:t>
      </w:r>
    </w:p>
    <w:p w14:paraId="2A86219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14:paraId="76C2B9A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проведение экспозиции или экспозиций проекта, подлежащего рассмотрению на общественных обсуждениях;</w:t>
      </w:r>
    </w:p>
    <w:p w14:paraId="275A014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подготовка и оформление протокола общественных обсуждений;</w:t>
      </w:r>
    </w:p>
    <w:p w14:paraId="42F0F70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подготовка и опубликование заключения о результатах общественных обсуждений.</w:t>
      </w:r>
    </w:p>
    <w:p w14:paraId="3142DF9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Процедура проведения публичных слушаний состоит из следующих этапов:</w:t>
      </w:r>
    </w:p>
    <w:p w14:paraId="6D88F90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оповещение о начале публичных слушаний;</w:t>
      </w:r>
    </w:p>
    <w:p w14:paraId="3AC6527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14:paraId="65567FA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3) проведение экспозиции или экспозиций проекта, подлежащего рассмотрению на публичных слушаниях;</w:t>
      </w:r>
    </w:p>
    <w:p w14:paraId="426C6DD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проведение собрания или собраний участников публичных слушаний;</w:t>
      </w:r>
    </w:p>
    <w:p w14:paraId="54BE4C6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подготовка и оформление протокола публичных слушаний;</w:t>
      </w:r>
    </w:p>
    <w:p w14:paraId="23853AC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подготовка и опубликование заключения о результатах публичных слушаний.</w:t>
      </w:r>
    </w:p>
    <w:p w14:paraId="492D6CD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Оповещение о начале общественных обсуждений или публичных слушаний должно содержать:</w:t>
      </w:r>
    </w:p>
    <w:p w14:paraId="6EB6426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14:paraId="611F889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14:paraId="11C81B3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14:paraId="44C7F6D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14:paraId="4654D63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14:paraId="3FA9F1F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Оповещение о начале общественных обсуждений или публичных слушаний:</w:t>
      </w:r>
    </w:p>
    <w:p w14:paraId="3483B3D6" w14:textId="7FB87A28"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w:t>
      </w:r>
    </w:p>
    <w:p w14:paraId="271644A0" w14:textId="5C0BDF60"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официальной информации, а также в  случае,  если   это  предусмотрено   муниципальными</w:t>
      </w:r>
    </w:p>
    <w:p w14:paraId="75B4543D" w14:textId="4E854BEE"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правовыми актами, в иных средствах массовой информации;</w:t>
      </w:r>
    </w:p>
    <w:p w14:paraId="22109B4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14:paraId="7220C01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14:paraId="6D76040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14:paraId="63855A15" w14:textId="61EA9833" w:rsidR="00C51651"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посредством официального сайта или информационных систем (в случае проведения общественных обсуждений);</w:t>
      </w:r>
    </w:p>
    <w:p w14:paraId="7FDDB5FD" w14:textId="5FD2433E" w:rsidR="002C4457" w:rsidRPr="00E06A62" w:rsidRDefault="002C4457"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в письменной или устной форме в ходе проведения собрания или собраний участников публичных</w:t>
      </w:r>
    </w:p>
    <w:p w14:paraId="0DDDB3DE" w14:textId="40ED047F" w:rsidR="00C51651" w:rsidRPr="00E06A62" w:rsidRDefault="00C51651"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слушаний (в случае проведения публичных слушаний);</w:t>
      </w:r>
    </w:p>
    <w:p w14:paraId="0D4A162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 письменной форме в адрес организатора общественных обсуждений или публичных слушаний;</w:t>
      </w:r>
    </w:p>
    <w:p w14:paraId="6E3FB89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14:paraId="1D99796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14:paraId="23D4657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14:paraId="2645BE1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14:paraId="5C9AE1E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14:paraId="3CD961C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14:paraId="7A895A6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14:paraId="025ECB7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17. Официальный сайт и (или) информационные системы должны обеспечивать возможность:</w:t>
      </w:r>
    </w:p>
    <w:p w14:paraId="09B11D6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14:paraId="6AC1CB9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представления информации о результатах общественных обсуждений, количестве участников общественных обсуждений.</w:t>
      </w:r>
    </w:p>
    <w:p w14:paraId="27AC422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14:paraId="1672A8B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дата оформления протокола общественных обсуждений или публичных слушаний;</w:t>
      </w:r>
    </w:p>
    <w:p w14:paraId="47BF201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информация об организаторе общественных обсуждений или публичных слушаний;</w:t>
      </w:r>
    </w:p>
    <w:p w14:paraId="0A3EE142" w14:textId="6ABEB789"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14:paraId="3193E6F3" w14:textId="77A63E62"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информация о сроке, в течение которого принимались предложения и замечания</w:t>
      </w:r>
    </w:p>
    <w:p w14:paraId="3FB43AC0" w14:textId="0376F9E8"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участников общественных обсуждений или публичных слушаний, о территории, в пределах</w:t>
      </w:r>
    </w:p>
    <w:p w14:paraId="29545EB8" w14:textId="21B6B17C"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которой проводятся общественные обсуждения или публичные слушания;</w:t>
      </w:r>
    </w:p>
    <w:p w14:paraId="24C2861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w:t>
      </w:r>
      <w:r w:rsidRPr="00E06A62">
        <w:rPr>
          <w:rFonts w:ascii="Times New Roman" w:eastAsia="Times New Roman" w:hAnsi="Times New Roman" w:cs="Times New Roman"/>
          <w:color w:val="000000"/>
          <w:sz w:val="20"/>
          <w:szCs w:val="20"/>
          <w:lang w:eastAsia="ru-RU"/>
        </w:rPr>
        <w:lastRenderedPageBreak/>
        <w:t>обсуждения или публичные слушания, и предложения и замечания иных участников общественных обсуждений или публичных слушаний.</w:t>
      </w:r>
    </w:p>
    <w:p w14:paraId="559F2AF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14:paraId="56406DA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14:paraId="00BB2EF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14:paraId="2805229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22. В заключении о результатах общественных обсуждений или публичных слушаний должны быть указаны:</w:t>
      </w:r>
    </w:p>
    <w:p w14:paraId="680C5CB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дата оформления заключения о результатах общественных обсуждений или публичных слушаний;</w:t>
      </w:r>
    </w:p>
    <w:p w14:paraId="3D4E7CE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14:paraId="0719F7D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14:paraId="0A46CC9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14:paraId="5923F85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14:paraId="53FA73D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4A3A402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14:paraId="37BC754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порядок организации и проведения общественных обсуждений или публичных слушаний по проектам;</w:t>
      </w:r>
    </w:p>
    <w:p w14:paraId="53EC25D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организатор общественных обсуждений или публичных слушаний;</w:t>
      </w:r>
    </w:p>
    <w:p w14:paraId="2573BAE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срок проведения общественных обсуждений или публичных слушаний;</w:t>
      </w:r>
    </w:p>
    <w:p w14:paraId="63D568E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официальный сайт и (или) информационные системы;</w:t>
      </w:r>
    </w:p>
    <w:p w14:paraId="0D259ED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требования к информационным стендам, на которых размещаются оповещения о начале общественных обсуждений или публичных слушаний;</w:t>
      </w:r>
    </w:p>
    <w:p w14:paraId="774A5CF0"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14:paraId="7ADC590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14:paraId="32363780" w14:textId="22A37DBC" w:rsidR="002C4457"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образования и (или)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нормативным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правовым </w:t>
      </w:r>
    </w:p>
    <w:p w14:paraId="2ED1C38D" w14:textId="09A89231" w:rsid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актом представительного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органа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образования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не может</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быть</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менее одного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месяца и</w:t>
      </w:r>
    </w:p>
    <w:p w14:paraId="725116EB" w14:textId="76237D7C" w:rsidR="00C51651" w:rsidRPr="00E06A62" w:rsidRDefault="00C51651"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более трех месяцев.</w:t>
      </w:r>
    </w:p>
    <w:p w14:paraId="7C6379C2" w14:textId="0765485A"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1487701" w14:textId="77777777"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21. Полномочия Комиссии в области организации и проведения публичных слушаний</w:t>
      </w:r>
    </w:p>
    <w:p w14:paraId="740A1AF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42BA032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Со дня принятия решения о проведении публичных слушаний Комиссия: </w:t>
      </w:r>
    </w:p>
    <w:p w14:paraId="75188FB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обеспечивает заблаговременное обнародование темы и перечня вопросов публичных слушаний; </w:t>
      </w:r>
    </w:p>
    <w:p w14:paraId="4A4E4C6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14:paraId="38D6CFA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14:paraId="23E8521E"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14:paraId="22A321B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назначает ведущего и секретаря публичных слушаний для ведения публичных слушаний и составления протокола публичных слушаний;</w:t>
      </w:r>
    </w:p>
    <w:p w14:paraId="6750402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оповещает население сельского поселения об инициаторах, дате, месте проведения, теме и вопросах, выносимых на публичные слушания; </w:t>
      </w:r>
    </w:p>
    <w:p w14:paraId="0CB991C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осуществляет иные полномочия.</w:t>
      </w:r>
    </w:p>
    <w:p w14:paraId="461B2E7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14:paraId="539566C8" w14:textId="7D3A508E"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9E00EAF" w14:textId="2A63437A"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23. Особенности проведения публичных слушаний по проекту Правил землепользования и застройки и внесению в них изменений.</w:t>
      </w:r>
    </w:p>
    <w:p w14:paraId="3D20794F" w14:textId="77777777"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p>
    <w:p w14:paraId="13A019F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14:paraId="001173D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Общественные обсуждения или публичные слушания по проекту Правил и внесению в них изменений проводятся Комиссией ОМСУ на всей территории сельского поселения, с участием всех заинтересованных лиц. </w:t>
      </w:r>
    </w:p>
    <w:p w14:paraId="38951DA0"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w:t>
      </w:r>
    </w:p>
    <w:p w14:paraId="4B9E50E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Продолжительность общественных обсуждений или публичных слушаний по проекту Правил и изменению в них составляет не менее двух и не более четырех месяцев со дня опубликования такого проекта.</w:t>
      </w:r>
    </w:p>
    <w:p w14:paraId="139283D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подготовки Правил применительно к части территории сельского поселения общественные обсуждения или публичные слушания по проекту Правил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w:t>
      </w:r>
    </w:p>
    <w:p w14:paraId="76D975D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14:paraId="0F8BDBE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 целях доведения до населения информации о содержании проекта Правил и изменению в них на проведение общественных обсуждений или публичных слушаний Комиссия ОМСУ в обязательном порядке организует выставки, экспозиции демонстрационных материалов проекта Правил и изменению в них, выступления представителей органов местного самоуправления, разработчиков проекта Правил и изменению в них на собраниях, в печатных средствах массовой информации, по радио и телевидению.</w:t>
      </w:r>
    </w:p>
    <w:p w14:paraId="037F27E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Участники общественных обсуждений или публичных слушаний вправе представить в Комиссию ОМСУ свои предложения и замечания, касающиеся проекта Правил и изменению в них, для включения их в протокол публичных слушаний.</w:t>
      </w:r>
    </w:p>
    <w:p w14:paraId="402B52C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6. Заключение о результатах публичных слушаний по проекту Правил и внесению в них изменений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в сети "Интернет".</w:t>
      </w:r>
    </w:p>
    <w:p w14:paraId="5912EE5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14:paraId="4131558A" w14:textId="21DAAB4F"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B287EB1" w14:textId="5B565496"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24. Особенности проведения публичных слушаний по проекту планировки территории и проекту межевания территории.</w:t>
      </w:r>
    </w:p>
    <w:p w14:paraId="19F7EC7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4B911D00"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общественные обсуждения или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14:paraId="1912548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14:paraId="6F419C7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14:paraId="431CE19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46064B3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7A80917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территории для размещения линейных объектов в границах земель лесного фонда.</w:t>
      </w:r>
    </w:p>
    <w:p w14:paraId="315A42B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20 настоящих Правил.</w:t>
      </w:r>
    </w:p>
    <w:p w14:paraId="6EBDA23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 проведении общественных обсуждений или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14:paraId="7C052C5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Участники общественных обсуждений или публичных слушаний по проекту планировки территории и проекту межевания территории вправе представить в администрацию сельского поселения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14:paraId="6D82D1F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14:paraId="4EBD8170" w14:textId="07D8280D"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7.Заключение о результатах общественных обсуждений или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в сети "Интернет".</w:t>
      </w:r>
    </w:p>
    <w:p w14:paraId="571B930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Срок проведения общественных обсуждений или публичных слушаний со дня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14:paraId="57E38E1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14:paraId="4FCEE47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4F1EA5F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65D178D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территории для размещения линейных объектов в границах земель лесного фонда. </w:t>
      </w:r>
    </w:p>
    <w:p w14:paraId="5CEAC6D8" w14:textId="017991D4"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14:paraId="2FDC2B90" w14:textId="77777777"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6B40CF43" w14:textId="2E15FC76"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25.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отклонения от предельных параметров разрешенного строительства, реконструкции объектов капитального строительства.</w:t>
      </w:r>
    </w:p>
    <w:p w14:paraId="305C354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5C759D7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Общественные обсуждения или публичные слушания по вопросу предоставления разрешения на условно разрешенный вид использования,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14:paraId="2726DDE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Участниками общественных обсуждений или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являются:</w:t>
      </w:r>
    </w:p>
    <w:p w14:paraId="191BFAE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правообладатели земельных участков, имеющих общие границы с земельным участком, применительно к которому запрашивается разрешение;</w:t>
      </w:r>
    </w:p>
    <w:p w14:paraId="61753FC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14:paraId="6A1D1A5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правообладатели помещений, являющихся частью объекта капитального строительства, применительно к которому запрашивается разрешение. </w:t>
      </w:r>
    </w:p>
    <w:p w14:paraId="7988ACB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Участникам общественных обсуждений или публичных слушаний по обсуждению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обеспечивается возможность ознакомления с представленными обосновывающими материалами.</w:t>
      </w:r>
    </w:p>
    <w:p w14:paraId="0B57916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если условно разрешенный вид использования земельного участка или объекта капитального строительства или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3972B01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Комиссия ОМСУ не позднее 10 календарных дней со дня поступления заявления о предоставлении разрешения на условно разрешенный вид использования, о предоставлении разрешений на отклонение от предельных параметров разрешенного строительства, реконструкции объектов капитального строительства извещает заинтересованных лиц о проведении общественных обсуждений или публичных слушаний и проводит их в соответствии с законодательством Российской Федерации, порядком организации и проведения общественных обсуждений или публичных слушаний, определенным уставом сельского поселения и Правилами.</w:t>
      </w:r>
    </w:p>
    <w:p w14:paraId="7FD9D2E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Лица, ответственные за проведение общественных обсуждений или публичных слушаний, направляют извещения о проведении публичных слушаний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w:t>
      </w:r>
      <w:r w:rsidRPr="00E06A62">
        <w:rPr>
          <w:rFonts w:ascii="Times New Roman" w:eastAsia="Times New Roman" w:hAnsi="Times New Roman" w:cs="Times New Roman"/>
          <w:color w:val="000000"/>
          <w:sz w:val="20"/>
          <w:szCs w:val="20"/>
          <w:lang w:eastAsia="ru-RU"/>
        </w:rPr>
        <w:lastRenderedPageBreak/>
        <w:t>правообладателям помещений, являющихся частью объекта капитального строительства, применительно к которому запрашивается данное разрешение.</w:t>
      </w:r>
    </w:p>
    <w:p w14:paraId="627D718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Срок проведения общественных обсуждений или публичных слушаний по вопросу о предоставлении разрешения на условно разрешенный вид использования земельных участков и объектов капитального строительства,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с момента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более одного месяца.</w:t>
      </w:r>
    </w:p>
    <w:p w14:paraId="73ABC227" w14:textId="449603A3"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Часть II. Положение о регулировании иных вопросов землепользования и застройки</w:t>
      </w:r>
    </w:p>
    <w:p w14:paraId="4A164FE4" w14:textId="77777777"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p>
    <w:p w14:paraId="1C2CCBD9" w14:textId="052A0CB7" w:rsidR="00E06A62" w:rsidRDefault="00E06A62" w:rsidP="008D53D7">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 xml:space="preserve">Глава </w:t>
      </w:r>
      <w:r w:rsidR="007A7F20">
        <w:rPr>
          <w:rFonts w:ascii="Times New Roman" w:eastAsia="Times New Roman" w:hAnsi="Times New Roman" w:cs="Times New Roman"/>
          <w:b/>
          <w:color w:val="000000"/>
          <w:sz w:val="20"/>
          <w:szCs w:val="20"/>
          <w:lang w:eastAsia="ru-RU"/>
        </w:rPr>
        <w:t>7</w:t>
      </w:r>
      <w:r w:rsidRPr="00E06A62">
        <w:rPr>
          <w:rFonts w:ascii="Times New Roman" w:eastAsia="Times New Roman" w:hAnsi="Times New Roman" w:cs="Times New Roman"/>
          <w:b/>
          <w:color w:val="000000"/>
          <w:sz w:val="20"/>
          <w:szCs w:val="20"/>
          <w:lang w:eastAsia="ru-RU"/>
        </w:rPr>
        <w:t xml:space="preserve">. Регулирование землепользования и застройки на территории </w:t>
      </w:r>
      <w:r w:rsidR="008D53D7" w:rsidRPr="008D53D7">
        <w:rPr>
          <w:rFonts w:ascii="Times New Roman" w:eastAsia="Times New Roman" w:hAnsi="Times New Roman" w:cs="Times New Roman"/>
          <w:b/>
          <w:color w:val="000000"/>
          <w:sz w:val="20"/>
          <w:szCs w:val="20"/>
          <w:lang w:eastAsia="ru-RU"/>
        </w:rPr>
        <w:t>Силинского сельского поселения Ардатовского  муниципального района</w:t>
      </w:r>
    </w:p>
    <w:p w14:paraId="3936706B" w14:textId="77777777" w:rsidR="008D53D7" w:rsidRPr="00E06A62" w:rsidRDefault="008D53D7" w:rsidP="008D53D7">
      <w:pPr>
        <w:spacing w:after="0"/>
        <w:ind w:right="-143"/>
        <w:contextualSpacing/>
        <w:jc w:val="center"/>
        <w:rPr>
          <w:rFonts w:ascii="Times New Roman" w:eastAsia="Times New Roman" w:hAnsi="Times New Roman" w:cs="Times New Roman"/>
          <w:color w:val="000000"/>
          <w:sz w:val="20"/>
          <w:szCs w:val="20"/>
          <w:lang w:eastAsia="ru-RU"/>
        </w:rPr>
      </w:pPr>
    </w:p>
    <w:p w14:paraId="4596778C" w14:textId="77777777" w:rsidR="008D53D7"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Статья 25. Общий порядок предоставления земельных участков для строительства из земель муниципальной собственности на территории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008D53D7">
        <w:rPr>
          <w:rFonts w:ascii="Times New Roman" w:eastAsia="Times New Roman" w:hAnsi="Times New Roman" w:cs="Times New Roman"/>
          <w:color w:val="000000"/>
          <w:sz w:val="20"/>
          <w:szCs w:val="20"/>
          <w:lang w:eastAsia="ru-RU"/>
        </w:rPr>
        <w:t>.</w:t>
      </w:r>
    </w:p>
    <w:p w14:paraId="560E8CD0" w14:textId="725BC4B6"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14:paraId="073CDAF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сельского поселения). </w:t>
      </w:r>
    </w:p>
    <w:p w14:paraId="44A8C93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14:paraId="1A3BFF2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Предоставление земельного участка для строительства объектов капитального строительства включает в себя следующие стадии:</w:t>
      </w:r>
    </w:p>
    <w:p w14:paraId="0AB8292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формирование земельного участка;</w:t>
      </w:r>
    </w:p>
    <w:p w14:paraId="56106B0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14:paraId="4EE7CB6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организация и проведение торгов; </w:t>
      </w:r>
    </w:p>
    <w:p w14:paraId="2D732E0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подведение и оформление результатов торгов; </w:t>
      </w:r>
    </w:p>
    <w:p w14:paraId="36B95C7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заключение договора купли–продажи или договора аренды земельного участка;</w:t>
      </w:r>
    </w:p>
    <w:p w14:paraId="001D3B9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государственная регистрация права собственности или аренды на земельный участок.</w:t>
      </w:r>
    </w:p>
    <w:p w14:paraId="7C83DB15"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Земельный участок считается сформированным, если:</w:t>
      </w:r>
    </w:p>
    <w:p w14:paraId="69789C8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проведена градостроительная подготовка земельного участка, результатом которой является градостроительный план земельного участка;</w:t>
      </w:r>
    </w:p>
    <w:p w14:paraId="531AD96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проведены землеустроительные работы по межеванию земельного участка и установлены его границы на местности; </w:t>
      </w:r>
    </w:p>
    <w:p w14:paraId="48138B9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проведены работы по постановке земельного участка на государственный кадастровый учет с выдачей кадастрового плана земельного участка.</w:t>
      </w:r>
    </w:p>
    <w:p w14:paraId="30DE7EF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14:paraId="62B9872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7. Протокол о результатах торгов является основанием: </w:t>
      </w:r>
    </w:p>
    <w:p w14:paraId="02837AB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14:paraId="0907FFF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14:paraId="1613558F" w14:textId="7EC61740"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14:paraId="1076FD52" w14:textId="22FD22EA" w:rsid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64313EED" w14:textId="77777777" w:rsidR="002C4457" w:rsidRPr="00E06A62"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05D3D50B" w14:textId="5593C19A"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Статья 26. Публичный сервитут</w:t>
      </w:r>
    </w:p>
    <w:p w14:paraId="20771D38" w14:textId="77777777"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p>
    <w:p w14:paraId="2AA0A9F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14:paraId="70A4B225"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Публичный сервитут устанавливается постановлением главы сельского поселения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14:paraId="795315F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Порядок проведения общественных слушаний устанавливается решением совета депутатов.</w:t>
      </w:r>
    </w:p>
    <w:p w14:paraId="037F535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Публичный сервитут может устанавливаться для:</w:t>
      </w:r>
    </w:p>
    <w:p w14:paraId="46AE098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14:paraId="1DAF50D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14:paraId="69BDEE3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размещения на земельном участке межевых и геодезических знаков и подъездов к ним;</w:t>
      </w:r>
    </w:p>
    <w:p w14:paraId="3667F20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проведения дренажных работ на земельном участке;</w:t>
      </w:r>
    </w:p>
    <w:p w14:paraId="4CBD6FD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забора (изъятия) водных ресурсов из водных объектов и водопоя;</w:t>
      </w:r>
    </w:p>
    <w:p w14:paraId="1A77FE1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прогона сельскохозяйственных животных через земельный участок;</w:t>
      </w:r>
    </w:p>
    <w:p w14:paraId="085ABB2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14:paraId="1BCA8D0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8) использования земельного участка в целях охоты, рыболовства, аквакультуры (рыбоводства); </w:t>
      </w:r>
    </w:p>
    <w:p w14:paraId="44901DE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временного пользования земельным участком в целях проведения изыскательских, исследовательских и других работ.</w:t>
      </w:r>
    </w:p>
    <w:p w14:paraId="67D900A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Публичный сервитут может быть срочным или постоянным.</w:t>
      </w:r>
    </w:p>
    <w:p w14:paraId="0AFA4A8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Срочный публичный сервитут прекращается по истечении срока его действия, без принятия муниципального правового акта об его отмене.</w:t>
      </w:r>
    </w:p>
    <w:p w14:paraId="3F08EFC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14:paraId="54E4B3D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публичный сервитут может быть прекращен на основании соответствующего постановления главы сельского поселения.</w:t>
      </w:r>
    </w:p>
    <w:p w14:paraId="64D3F83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Осуществление публичного сервитута должно быть наименее обременительным для земельного участка, в отношении которого он установлен.</w:t>
      </w:r>
    </w:p>
    <w:p w14:paraId="32E5A61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установившими публичный сервитут, убытков или предоставления равноценного земельного участка с возмещением убытков.</w:t>
      </w:r>
    </w:p>
    <w:p w14:paraId="2F220AA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14:paraId="47FFDFB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14:paraId="3E36660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14:paraId="461AB180" w14:textId="14A8B2E1"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39538768" w14:textId="005B91AF"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27. Основные принципы организации застройки территории муниципального образования</w:t>
      </w:r>
    </w:p>
    <w:p w14:paraId="53F08AF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547E84E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Планировочная организация и застройка территории муниципального образования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14:paraId="14BCC5B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Для создания благоприятной среды проживания необходимо:</w:t>
      </w:r>
    </w:p>
    <w:p w14:paraId="28F9E1B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 обеспечивать эффективное использование территории с учетом документации по планировке территории; </w:t>
      </w:r>
    </w:p>
    <w:p w14:paraId="1555C47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 обеспечить сохранение природной среды и имеющихся объектов историко-культурного наследия; </w:t>
      </w:r>
    </w:p>
    <w:p w14:paraId="165FA51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14:paraId="6E4C0C6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 обеспечивать инвалидам условия для беспрепятственного доступа к объектам социального и иного назначения. </w:t>
      </w:r>
    </w:p>
    <w:p w14:paraId="768406E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Застройка территории муниципального образования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14:paraId="420AD81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14:paraId="350FC48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14:paraId="38F3BD1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14:paraId="79AA2F3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14:paraId="10E12CB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14:paraId="297E228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14:paraId="66FE928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14:paraId="4F47C21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14:paraId="0EEEF5E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14:paraId="26E32ACC" w14:textId="150DA791"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6845D7CA" w14:textId="77777777"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28. Инженерные изыскания для подготовки проектной документации, строительства, реконструкции объектов капитального строительства</w:t>
      </w:r>
    </w:p>
    <w:p w14:paraId="5A744FA6" w14:textId="17886519"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p>
    <w:p w14:paraId="3B20896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14:paraId="6A43A55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w:t>
      </w:r>
      <w:r w:rsidRPr="00E06A62">
        <w:rPr>
          <w:rFonts w:ascii="Times New Roman" w:eastAsia="Times New Roman" w:hAnsi="Times New Roman" w:cs="Times New Roman"/>
          <w:color w:val="000000"/>
          <w:sz w:val="20"/>
          <w:szCs w:val="20"/>
          <w:lang w:eastAsia="ru-RU"/>
        </w:rPr>
        <w:lastRenderedPageBreak/>
        <w:t>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402B80B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2.1. Не требуется членство в саморегулируемых организациях в области инженерных изысканий:</w:t>
      </w:r>
    </w:p>
    <w:p w14:paraId="5FF561C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14:paraId="63B4770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14:paraId="1D46B3F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14:paraId="3C73BB1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14:paraId="3EDD347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Лицами, выполняющими инженерные изыскания, могут являться застройщик,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w:t>
      </w:r>
      <w:r w:rsidRPr="00E06A62">
        <w:rPr>
          <w:rFonts w:ascii="Times New Roman" w:eastAsia="Times New Roman" w:hAnsi="Times New Roman" w:cs="Times New Roman"/>
          <w:color w:val="000000"/>
          <w:sz w:val="20"/>
          <w:szCs w:val="20"/>
          <w:lang w:eastAsia="ru-RU"/>
        </w:rPr>
        <w:lastRenderedPageBreak/>
        <w:t>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14:paraId="47320A7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14:paraId="65C8B6F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14:paraId="6020415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14:paraId="5077094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14:paraId="01ACF4B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4.1. Результаты инженерных изысканий представляют собой документ о выполненных инженерных изысканиях,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14:paraId="6334E23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14:paraId="7ED7AB6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а также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с учетом потребностей информационных систем обеспечения градостроительной деятельности устанавливаются Постановлением Правительства РФ от 19.01.2006 N 20 "Об инженерных изысканиях для подготовки проектной документации, строительства, реконструкции объектов капитального строительства" (вместе с "Положением о выполнении инженерных изысканий для подготовки проектной документации, строительства, реконструкции объектов капитального строительства").</w:t>
      </w:r>
    </w:p>
    <w:p w14:paraId="47E22F55" w14:textId="1A6C90F2"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240A70F2" w14:textId="77777777" w:rsidR="00E06A62" w:rsidRPr="002C4457" w:rsidRDefault="00E06A62"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29. Архитектурно-строительное проектирование</w:t>
      </w:r>
    </w:p>
    <w:p w14:paraId="3F9BAD9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w:t>
      </w:r>
    </w:p>
    <w:p w14:paraId="52600E4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w:t>
      </w:r>
      <w:r w:rsidRPr="00E06A62">
        <w:rPr>
          <w:rFonts w:ascii="Times New Roman" w:eastAsia="Times New Roman" w:hAnsi="Times New Roman" w:cs="Times New Roman"/>
          <w:color w:val="000000"/>
          <w:sz w:val="20"/>
          <w:szCs w:val="20"/>
          <w:lang w:eastAsia="ru-RU"/>
        </w:rPr>
        <w:lastRenderedPageBreak/>
        <w:t>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14:paraId="4A10235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14:paraId="6827A16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14:paraId="536706F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Виды работ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14:paraId="32830DD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частью 4 настоящей статьи, и (или) с привлечением других соответствующих указанным требованиям лиц.</w:t>
      </w:r>
    </w:p>
    <w:p w14:paraId="68B5EDD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14:paraId="2671D53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14:paraId="780DEB8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14:paraId="4911BBF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14:paraId="4864BA7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14:paraId="5B512E0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w:t>
      </w:r>
      <w:r w:rsidRPr="00E06A62">
        <w:rPr>
          <w:rFonts w:ascii="Times New Roman" w:eastAsia="Times New Roman" w:hAnsi="Times New Roman" w:cs="Times New Roman"/>
          <w:color w:val="000000"/>
          <w:sz w:val="20"/>
          <w:szCs w:val="20"/>
          <w:lang w:eastAsia="ru-RU"/>
        </w:rPr>
        <w:lastRenderedPageBreak/>
        <w:t>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14:paraId="545EDBF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14:paraId="5629796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14:paraId="1022789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14:paraId="157950D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Требования 8 - 11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законодательством Российской Федерации об электроэнергетике.</w:t>
      </w:r>
    </w:p>
    <w:p w14:paraId="6A1DFD1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14:paraId="1B848BF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14:paraId="46FB612C" w14:textId="243BD58B" w:rsid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14:paraId="267BF437" w14:textId="36A083E6" w:rsidR="002C4457" w:rsidRPr="00E06A62"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схема</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планировочной</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организации</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земельного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участка,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которая</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выполнена</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в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соответствии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с</w:t>
      </w:r>
    </w:p>
    <w:p w14:paraId="34CB9CEB" w14:textId="387075BA" w:rsidR="00E06A62" w:rsidRPr="00E06A62" w:rsidRDefault="00E06A62"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информацией, указанной в градостроительном плане земельного участка;</w:t>
      </w:r>
    </w:p>
    <w:p w14:paraId="024FA53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архитектурные решения;</w:t>
      </w:r>
    </w:p>
    <w:p w14:paraId="4482BBA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конструктивные и объемно-планировочные решения;</w:t>
      </w:r>
    </w:p>
    <w:p w14:paraId="66669D4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14:paraId="09ABF3C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проект организации строительства объектов капитального строительства;</w:t>
      </w:r>
    </w:p>
    <w:p w14:paraId="24B3C40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14:paraId="1F73225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перечень мероприятий по охране окружающей среды;</w:t>
      </w:r>
    </w:p>
    <w:p w14:paraId="1EFA5F5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перечень мероприятий по обеспечению пожарной безопасности;</w:t>
      </w:r>
    </w:p>
    <w:p w14:paraId="06287BB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14:paraId="5A1F505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требования к обеспечению безопасной эксплуатации объектов капитального строительства;</w:t>
      </w:r>
    </w:p>
    <w:p w14:paraId="7E5A9F5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14:paraId="759F456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14:paraId="7A36BC8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14:paraId="20ECBE0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иная документация в случаях, предусмотренных федеральными законами.</w:t>
      </w:r>
    </w:p>
    <w:p w14:paraId="3543B53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14:paraId="018AE2A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14:paraId="48270AC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17.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14:paraId="520159E5" w14:textId="7BA9474E" w:rsid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18.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кодексом Российской Федерации.</w:t>
      </w:r>
    </w:p>
    <w:p w14:paraId="28217459" w14:textId="26793B4C" w:rsidR="002C4457"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175AB393"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30. Экспертиза проектной документации и результатов инженерных изысканий</w:t>
      </w:r>
    </w:p>
    <w:p w14:paraId="0DA7CF4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79C82F4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14:paraId="0FC9EDF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2. Экспертиза не проводится в отношении проектной документации следующих объектов капитального строительства:</w:t>
      </w:r>
    </w:p>
    <w:p w14:paraId="50BAE14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14:paraId="2C61B5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14:paraId="3B7A768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14:paraId="642322D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Российской Федерации являются особо опасными, технически сложными или уникальными объектами;</w:t>
      </w:r>
    </w:p>
    <w:p w14:paraId="32FD6D1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статьей 48.1 Градостроительного кодекса Российской Федерации являются особо опасными, технически сложными или уникальными объектами;</w:t>
      </w:r>
    </w:p>
    <w:p w14:paraId="3F4F38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14:paraId="5D4090A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случае, если строительство, реконструкцию указанных в части 2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14:paraId="10F99F3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14:paraId="535E17A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части 2 настоящей статьи, а также в случае, если для строительства, реконструкции не требуется получение разрешения на строительство.</w:t>
      </w:r>
    </w:p>
    <w:p w14:paraId="5BBE92F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14:paraId="391844F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частях 3 и 4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14:paraId="731AF65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8. Проектная документация всех объектов, указанных в пункте 5.1 статьи 6 Градостроительного кодексом Российской Федерации,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w:t>
      </w:r>
      <w:r w:rsidRPr="002C4457">
        <w:rPr>
          <w:rFonts w:ascii="Times New Roman" w:eastAsia="Times New Roman" w:hAnsi="Times New Roman" w:cs="Times New Roman"/>
          <w:color w:val="000000"/>
          <w:sz w:val="20"/>
          <w:szCs w:val="20"/>
          <w:lang w:eastAsia="ru-RU"/>
        </w:rPr>
        <w:lastRenderedPageBreak/>
        <w:t>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14:paraId="6C6991C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юридическими лицами, указанными в части 2 статьи 48.2 Градостроительного кодексом Российской Федерации,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14:paraId="2909F98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В случае, если в проектной документации, указанной в части 9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14:paraId="7EB6641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14:paraId="362BB5F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12. Государственная экспертиза проектной документации всех объектов, указанных в пункте 5.1 статьи 6 Градостроительного кодексом Российской Федерации,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законом "О введении в действие Градостроительного кодекса Российской Федерации", проводятся федеральным органом исполнительной власти, указанным в абзаце первом части 3 статьи 6.1 кодексом Российской Федерации, или подведомственным ему государственным (бюджетным или автономным) учреждением, за исключением случаев, указанных в настоящей статье,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14:paraId="45F0309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14:paraId="2A84569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статьей 50 Градостроительного кодекса Российской Федерации.</w:t>
      </w:r>
    </w:p>
    <w:p w14:paraId="31F9A00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15. Юридические лица, указанные в части 14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14:paraId="507C7AC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статьей 49.1 Градостроительного кодекса Российской Федерации, по направлению деятельности эксперта, указанному в квалификационном аттестате.</w:t>
      </w:r>
    </w:p>
    <w:p w14:paraId="527F803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14:paraId="00664F8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14:paraId="700541C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14:paraId="14B8A24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14:paraId="0A35FD6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14:paraId="5447CF3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22. Основаниями для отказа в принятии проектной документации и (или) результатов инженерных изысканий, направленных на экспертизу, являются:</w:t>
      </w:r>
    </w:p>
    <w:p w14:paraId="61E5F0B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отсутствие в составе проектной документации разделов, предусмотренных частями 12 и 13 статьи 48 Градостроительного кодекса Российской Федерации;</w:t>
      </w:r>
    </w:p>
    <w:p w14:paraId="4D504DA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подготовка проектной документации лицом, которое не соответствует требованиям, указанным в частях 4 и 5 статьи 48 Градостроительного кодекса Российской Федерации;</w:t>
      </w:r>
    </w:p>
    <w:p w14:paraId="1CBF1F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отсутствие результатов инженерных изысканий, указанных в части 6 статьи 47 Градостроительного кодекса Российской Федерации,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14:paraId="6B2F62A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несоответствие результатов инженерных изысканий составу и форме, установленным в соответствии с частью 6 статьи 47 Градостроительного кодекса Российской Федерации;</w:t>
      </w:r>
    </w:p>
    <w:p w14:paraId="13E77D1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выполнение инженерных изысканий, результаты которых направлены на экспертизу, лицом, которое не соответствует требованиям, указанным в частях 2 и 3 статьи 47 Градостроительного кодекса Российской Федерации;</w:t>
      </w:r>
    </w:p>
    <w:p w14:paraId="32B7145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направление на экспертизу не всех документов, предусмотренных Правительством Российской Федерации в соответствии с частью  настоящей статьей;</w:t>
      </w:r>
    </w:p>
    <w:p w14:paraId="3494AC9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кодексом Российской Федерации проведение государственной экспертизы таких проектной документации и (или) </w:t>
      </w:r>
      <w:r w:rsidRPr="002C4457">
        <w:rPr>
          <w:rFonts w:ascii="Times New Roman" w:eastAsia="Times New Roman" w:hAnsi="Times New Roman" w:cs="Times New Roman"/>
          <w:color w:val="000000"/>
          <w:sz w:val="20"/>
          <w:szCs w:val="20"/>
          <w:lang w:eastAsia="ru-RU"/>
        </w:rPr>
        <w:lastRenderedPageBreak/>
        <w:t>результатов инженерных изысканий осуществляется иным органом исполнительной власти, иным государственным учреждением;</w:t>
      </w:r>
    </w:p>
    <w:p w14:paraId="46AE0C4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23. Результатом экспертизы проектной документации является заключение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частью 13 статьи 48 Градостроительного кодекса Российской Федерации,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14:paraId="1E19B71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14:paraId="5B91C92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порядке, установленном указанным федеральным органом исполнительной власти. Решение такой экспертной комиссии о подтверждении или не 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14:paraId="02DE577A" w14:textId="7D1081D6"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26. Решение экспертной комиссии, указанной в части 12 настоящей статьи, о подтверждении или не 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14:paraId="7D51EC8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6CE9E4A" w14:textId="4AEC8FCD"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31. Разрешение на строительство</w:t>
      </w:r>
    </w:p>
    <w:p w14:paraId="7055765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F9B54D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2 настоящей статьи), проектом планировки территории и проектом межевания территории (за исключением случаев, если в соответствии с Градостроительным кодексом Российской Федерации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 Российской Федерации.</w:t>
      </w:r>
    </w:p>
    <w:p w14:paraId="6513031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частью 7 статьи 36 Градостроительного кодексом Российской Федерации требованиям к назначению, параметрам и размещению объекта капитального строительства на указанном земельном участке.</w:t>
      </w:r>
    </w:p>
    <w:p w14:paraId="256B5A2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14:paraId="226E9C9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w:t>
      </w:r>
      <w:r w:rsidRPr="002C4457">
        <w:rPr>
          <w:rFonts w:ascii="Times New Roman" w:eastAsia="Times New Roman" w:hAnsi="Times New Roman" w:cs="Times New Roman"/>
          <w:color w:val="000000"/>
          <w:sz w:val="20"/>
          <w:szCs w:val="20"/>
          <w:lang w:eastAsia="ru-RU"/>
        </w:rPr>
        <w:lastRenderedPageBreak/>
        <w:t>регламентов или для которых не устанавливаются градостроительные регламенты, и в иных предусмотренных федеральными законами случаях.</w:t>
      </w:r>
    </w:p>
    <w:p w14:paraId="0879B0C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w:t>
      </w:r>
    </w:p>
    <w:p w14:paraId="3F7ED7E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Разрешение на строительство выдается в случае осуществления строительства, реконструкции:</w:t>
      </w:r>
    </w:p>
    <w:p w14:paraId="002D48B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14:paraId="644BEDE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14:paraId="4FF3553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кодексом Российской Федерации.</w:t>
      </w:r>
    </w:p>
    <w:p w14:paraId="45192F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14:paraId="723DE3A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w:t>
      </w:r>
    </w:p>
    <w:p w14:paraId="4B547E0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14:paraId="03748BA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14:paraId="291EFBE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материалы, содержащиеся в проектной документации:</w:t>
      </w:r>
    </w:p>
    <w:p w14:paraId="24B1E1F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а) пояснительная записка;</w:t>
      </w:r>
    </w:p>
    <w:p w14:paraId="5737C5C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14:paraId="11AA805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14:paraId="550958E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 архитектурные решения;</w:t>
      </w:r>
    </w:p>
    <w:p w14:paraId="62A54A1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14:paraId="7A187E4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е) проект организации строительства объекта капитального строительства;</w:t>
      </w:r>
    </w:p>
    <w:p w14:paraId="18B1DB9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ж) проект организации работ по сносу или демонтажу объектов капитального строительства, их частей;</w:t>
      </w:r>
    </w:p>
    <w:p w14:paraId="7A41E95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w:t>
      </w:r>
      <w:r w:rsidRPr="002C4457">
        <w:rPr>
          <w:rFonts w:ascii="Times New Roman" w:eastAsia="Times New Roman" w:hAnsi="Times New Roman" w:cs="Times New Roman"/>
          <w:color w:val="000000"/>
          <w:sz w:val="20"/>
          <w:szCs w:val="20"/>
          <w:lang w:eastAsia="ru-RU"/>
        </w:rPr>
        <w:lastRenderedPageBreak/>
        <w:t>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
    <w:p w14:paraId="4DA0FB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33D1E30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заключение, предусмотренное частью 3.5 статьи 49 Градостроительного кодекса Российской Федерации, в случае использования модифицированной проектной документации;</w:t>
      </w:r>
    </w:p>
    <w:p w14:paraId="15FEE43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14:paraId="6E863B6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согласие всех правообладателей объекта капитального строительства в случае реконструкции такого объекта, за исключением указанных в пункте 9 настоящей части случаев реконструкции многоквартирного дома;</w:t>
      </w:r>
    </w:p>
    <w:p w14:paraId="2EA15F9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14:paraId="7FDE06A3" w14:textId="1479103F"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14:paraId="03B19E0B" w14:textId="6C9EAC75"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14:paraId="5008C52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Документы (их копии или сведения, содержащиеся в них), указанные в пунктах 1, 2 и 5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14:paraId="7B80CCC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Документы, указанные в пункте 1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14:paraId="173DA79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14:paraId="3352507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w:t>
      </w:r>
    </w:p>
    <w:p w14:paraId="77E51F6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14:paraId="2BF25AC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схема планировочной организации земельного участка с обозначением места размещения объекта индивидуального жилищного строительства;</w:t>
      </w:r>
    </w:p>
    <w:p w14:paraId="0B92671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w:t>
      </w:r>
      <w:r w:rsidRPr="002C4457">
        <w:rPr>
          <w:rFonts w:ascii="Times New Roman" w:eastAsia="Times New Roman" w:hAnsi="Times New Roman" w:cs="Times New Roman"/>
          <w:color w:val="000000"/>
          <w:sz w:val="20"/>
          <w:szCs w:val="20"/>
          <w:lang w:eastAsia="ru-RU"/>
        </w:rPr>
        <w:lastRenderedPageBreak/>
        <w:t>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14:paraId="0A8946B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12. Документы (их копии или сведения, содержащиеся в них), указанные в пунктах 1 и 2 части 10 настоящей статьи, запрашиваются органами, указанными в абзаце первом части 9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14:paraId="4F6B2CF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Документы, указанные в пункте 1 части 10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14:paraId="5DA86F3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частью 14 настоящей статьи:</w:t>
      </w:r>
    </w:p>
    <w:p w14:paraId="21C09F3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проводят проверку наличия документов, необходимых для принятия решения о выдаче разрешения на строительство;</w:t>
      </w:r>
    </w:p>
    <w:p w14:paraId="75A937A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14:paraId="77C8FBB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выдают разрешение на строительство или отказывают в выдаче такого разрешения с указанием причин отказа.</w:t>
      </w:r>
    </w:p>
    <w:p w14:paraId="746DE45C" w14:textId="0952FAC2"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15.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пунктом 3 части 12 статьи 48 Градостроительного кодекса Российской Федерации раздела проектной документации объекта капитального строительства или предусмотрено пунктом 4 части 9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кодексом Российской Федерации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кодексом Российской Федерации на выдачу разрешений на строительство, осуществляются в порядке межведомственного информационного взаимодействия.</w:t>
      </w:r>
    </w:p>
    <w:p w14:paraId="4F6A89B7" w14:textId="1E60568E"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16. Уполномоченные на выдачу разрешений на строительство федеральный орган исполнительной власти, орган исполнительной власти субъекта Российской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Федерации,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орган</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местного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самоуправления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по</w:t>
      </w:r>
    </w:p>
    <w:p w14:paraId="36DE9CE0" w14:textId="2CE0CB69"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заявлению застройщика могут выдать разрешение на отдельные этапы строительства, реконструкции.</w:t>
      </w:r>
    </w:p>
    <w:p w14:paraId="1535162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частями 7 и 9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30A02C7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18. Отказ в выдаче разрешения на строительство может быть оспорен застройщиком в судебном порядке.</w:t>
      </w:r>
    </w:p>
    <w:p w14:paraId="0BD6979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19.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14:paraId="428244D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20. Форма разрешения на строительство устанавливается Приказом Минстроя России от 19.02.2015 N 117/пр "Об утверждении формы разрешения на строительство и формы разрешения на ввод объекта в эксплуатацию".</w:t>
      </w:r>
    </w:p>
    <w:p w14:paraId="1A979C7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случаев, предусмотренного настоящей статьей.</w:t>
      </w:r>
    </w:p>
    <w:p w14:paraId="45592E3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22. Выдача разрешения на строительство не требуется в случае:</w:t>
      </w:r>
    </w:p>
    <w:p w14:paraId="094F7A7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14:paraId="491998F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строительства, реконструкции объектов, не являющихся объектами капитального строительства (киосков, навесов и других);</w:t>
      </w:r>
    </w:p>
    <w:p w14:paraId="760F34D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строительства на земельном участке строений и сооружений вспомогательного использования;</w:t>
      </w:r>
    </w:p>
    <w:p w14:paraId="406B23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14:paraId="694C274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капитального ремонта объектов капитального строительства;</w:t>
      </w:r>
    </w:p>
    <w:p w14:paraId="298CE0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14:paraId="1C9B25A0" w14:textId="70E5583B"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иных случаях,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14:paraId="2976B6B0" w14:textId="22B1DA3E"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23. Застройщик</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в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течение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десяти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дней</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со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дня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получения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разрешения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на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строительство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обязан</w:t>
      </w:r>
    </w:p>
    <w:p w14:paraId="06FF2C77" w14:textId="38E8BA8D"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Градостроительного кодекса Российской Федерации,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пунктом 3 части 12 статьи 48 Градостроительного кодекса Российской Федерации раздел проектной документации объекта капитального строительства или предусмотренное пунктом 4 части 9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14:paraId="065993B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24.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14:paraId="3583CB9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25.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w:t>
      </w:r>
    </w:p>
    <w:p w14:paraId="1C251A1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26.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частью 26 настоящей статьи.</w:t>
      </w:r>
    </w:p>
    <w:p w14:paraId="5667E3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27.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14:paraId="6A96BB4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14:paraId="339B01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отказа от права собственности и иных прав на земельные участки;</w:t>
      </w:r>
    </w:p>
    <w:p w14:paraId="5CA32CD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расторжения договора аренды и иных договоров, на основании которых у граждан и юридических лиц возникли права на земельные участки;</w:t>
      </w:r>
    </w:p>
    <w:p w14:paraId="7AFB03D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14:paraId="0AD079D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28.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части 26 настоящей статьи.</w:t>
      </w:r>
    </w:p>
    <w:p w14:paraId="7ADE583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29.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14:paraId="3EEAF12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30.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кодексом Российской Федерации и земельным законодательством. В этом случае требуется получение градостроительного плана образованного земельного </w:t>
      </w:r>
      <w:r w:rsidRPr="002C4457">
        <w:rPr>
          <w:rFonts w:ascii="Times New Roman" w:eastAsia="Times New Roman" w:hAnsi="Times New Roman" w:cs="Times New Roman"/>
          <w:color w:val="000000"/>
          <w:sz w:val="20"/>
          <w:szCs w:val="20"/>
          <w:lang w:eastAsia="ru-RU"/>
        </w:rPr>
        <w:lastRenderedPageBreak/>
        <w:t>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14:paraId="5633120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14:paraId="0046953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32.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14:paraId="2ED74B8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14:paraId="147A41A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14:paraId="2501623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4121B172"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32. Уведомление о планируемых строительстве или реконструкции объекта индивидуального жилищного строительства или садового дома</w:t>
      </w:r>
    </w:p>
    <w:p w14:paraId="44A1379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77DF23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14:paraId="465A33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фамилия, имя, отчество (при наличии), место жительства застройщика, реквизиты документа, удостоверяющего личность (для физического лица);</w:t>
      </w:r>
    </w:p>
    <w:p w14:paraId="0D7DC4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14:paraId="2CE35DC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кадастровый номер земельного участка (при его наличии), адрес или описание местоположения земельного участка;</w:t>
      </w:r>
    </w:p>
    <w:p w14:paraId="2990AE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сведения о праве застройщика на земельный участок, а также сведения о наличии прав иных лиц на земельный участок (при наличии таких лиц);</w:t>
      </w:r>
    </w:p>
    <w:p w14:paraId="2E91813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14:paraId="1F1723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14:paraId="55C81C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14:paraId="790393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почтовый адрес и (или) адрес электронной почты для связи с застройщиком;</w:t>
      </w:r>
    </w:p>
    <w:p w14:paraId="192ED30B" w14:textId="7138F64C"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способ направления застройщику уведомлений, предусмотренных пунктом 2 части 7 и пунктом 3 части 8 настоящей статьи.</w:t>
      </w:r>
    </w:p>
    <w:p w14:paraId="314DB646" w14:textId="751D5316"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w:t>
      </w:r>
    </w:p>
    <w:p w14:paraId="3462FFE0" w14:textId="6BB0B504"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нормативно-правовому регулированию в сфере строительства, архитектуры, градостроительства.</w:t>
      </w:r>
    </w:p>
    <w:p w14:paraId="54FEF4A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К уведомлению о планируемом строительстве прилагаются:</w:t>
      </w:r>
    </w:p>
    <w:p w14:paraId="53FCF1C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14:paraId="29D34458" w14:textId="5F64BBA3"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14:paraId="28F1A58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14:paraId="596829C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14:paraId="0C1762D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14:paraId="783726F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14:paraId="76DDFA2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14:paraId="3CD2040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14:paraId="5FF16F5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w:t>
      </w:r>
      <w:r w:rsidRPr="002C4457">
        <w:rPr>
          <w:rFonts w:ascii="Times New Roman" w:eastAsia="Times New Roman" w:hAnsi="Times New Roman" w:cs="Times New Roman"/>
          <w:color w:val="000000"/>
          <w:sz w:val="20"/>
          <w:szCs w:val="20"/>
          <w:lang w:eastAsia="ru-RU"/>
        </w:rPr>
        <w:lastRenderedPageBreak/>
        <w:t>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14:paraId="4C4A0F1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5030AF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14:paraId="76BE484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14:paraId="7CE816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14:paraId="6EA1C79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4F738702" w14:textId="2039A824"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w:t>
      </w:r>
      <w:r w:rsidRPr="002C4457">
        <w:rPr>
          <w:rFonts w:ascii="Times New Roman" w:eastAsia="Times New Roman" w:hAnsi="Times New Roman" w:cs="Times New Roman"/>
          <w:color w:val="000000"/>
          <w:sz w:val="20"/>
          <w:szCs w:val="20"/>
          <w:lang w:eastAsia="ru-RU"/>
        </w:rPr>
        <w:lastRenderedPageBreak/>
        <w:t>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 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14:paraId="1E0F41C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14:paraId="4A5A3D6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14:paraId="02F2DD1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14:paraId="3A19273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14:paraId="7202D4C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71A9DF0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w:t>
      </w:r>
      <w:r w:rsidRPr="002C4457">
        <w:rPr>
          <w:rFonts w:ascii="Times New Roman" w:eastAsia="Times New Roman" w:hAnsi="Times New Roman" w:cs="Times New Roman"/>
          <w:color w:val="000000"/>
          <w:sz w:val="20"/>
          <w:szCs w:val="20"/>
          <w:lang w:eastAsia="ru-RU"/>
        </w:rPr>
        <w:lastRenderedPageBreak/>
        <w:t>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1CDE492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16A8C11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14:paraId="6303A4F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14:paraId="1DDC278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14:paraId="21E5BF7D" w14:textId="2114AFF6"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ненаправленные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настоящего Кодекса. При этом направление нового уведомления о планируемом строительстве не требуется.</w:t>
      </w:r>
    </w:p>
    <w:p w14:paraId="05EFD68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5D05FB1E" w14:textId="77E1898B"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 направления указанными органами в срок, </w:t>
      </w:r>
      <w:r w:rsidRPr="002C4457">
        <w:rPr>
          <w:rFonts w:ascii="Times New Roman" w:eastAsia="Times New Roman" w:hAnsi="Times New Roman" w:cs="Times New Roman"/>
          <w:color w:val="000000"/>
          <w:sz w:val="20"/>
          <w:szCs w:val="20"/>
          <w:lang w:eastAsia="ru-RU"/>
        </w:rPr>
        <w:lastRenderedPageBreak/>
        <w:t>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5E5FF3A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2131DFE"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33. Осуществление строительства, реконструкции, капитального ремонта объекта капитального строительства</w:t>
      </w:r>
    </w:p>
    <w:p w14:paraId="5272685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0A1903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14:paraId="7CB4C76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частью 1 настоящей статьи, и (или) с привлечением других соответствующих этим требованиям лиц.</w:t>
      </w:r>
    </w:p>
    <w:p w14:paraId="3E5205F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консервацию объекта капитального строительства.</w:t>
      </w:r>
    </w:p>
    <w:p w14:paraId="6BBBCF3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В случае, если в соответствии с Градостроительным кодексом Российской Федерации при осуществлении строительства, реконструкции объекта капитального строительства предусмотрен </w:t>
      </w:r>
      <w:r w:rsidRPr="002C4457">
        <w:rPr>
          <w:rFonts w:ascii="Times New Roman" w:eastAsia="Times New Roman" w:hAnsi="Times New Roman" w:cs="Times New Roman"/>
          <w:color w:val="000000"/>
          <w:sz w:val="20"/>
          <w:szCs w:val="20"/>
          <w:lang w:eastAsia="ru-RU"/>
        </w:rPr>
        <w:lastRenderedPageBreak/>
        <w:t>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извещение о начале таких работ, к которому прилагаются следующие документы:</w:t>
      </w:r>
    </w:p>
    <w:p w14:paraId="1F0A305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копия разрешения на строительство;</w:t>
      </w:r>
    </w:p>
    <w:p w14:paraId="64ECBFF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14:paraId="698E0C9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копия документа о вынесении на местность линий отступа от красных линий;</w:t>
      </w:r>
    </w:p>
    <w:p w14:paraId="0986328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общий и специальные журналы, в которых ведется учет выполнения работ;</w:t>
      </w:r>
    </w:p>
    <w:p w14:paraId="7C4E5DC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14:paraId="6570A69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Лицо, осуществляющее строительство, вправе не представлять документы, предусмотренные пунктами 1 и 4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14:paraId="2DB395B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14:paraId="5D847E4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14:paraId="3EED44F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14:paraId="2F7C2D3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49DEB31A"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34. Строительный контроль</w:t>
      </w:r>
    </w:p>
    <w:p w14:paraId="7F89C16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62CDD89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14:paraId="0DFB3E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w:t>
      </w:r>
      <w:r w:rsidRPr="002C4457">
        <w:rPr>
          <w:rFonts w:ascii="Times New Roman" w:eastAsia="Times New Roman" w:hAnsi="Times New Roman" w:cs="Times New Roman"/>
          <w:color w:val="000000"/>
          <w:sz w:val="20"/>
          <w:szCs w:val="20"/>
          <w:lang w:eastAsia="ru-RU"/>
        </w:rPr>
        <w:lastRenderedPageBreak/>
        <w:t>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14:paraId="7A94A5B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Лицо, осуществляющее строительство, обязано извещать органы государственного строительного надзора о каждом случае возникновения аварийных ситуаций на объекте капитального строительства.</w:t>
      </w:r>
    </w:p>
    <w:p w14:paraId="33A64A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14:paraId="0D7975F3" w14:textId="72C78CD0"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При выявлении по результатам проведения контроля недостатков, указанных в части 4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14:paraId="07AEA29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В случаях, если выполнение указанных в части 4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14:paraId="519FBD3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14:paraId="7829C7D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75E417B5"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35. Выдача разрешения на ввод объекта в эксплуатацию</w:t>
      </w:r>
    </w:p>
    <w:p w14:paraId="4A6E792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B2ADD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w:t>
      </w:r>
      <w:r w:rsidRPr="002C4457">
        <w:rPr>
          <w:rFonts w:ascii="Times New Roman" w:eastAsia="Times New Roman" w:hAnsi="Times New Roman" w:cs="Times New Roman"/>
          <w:color w:val="000000"/>
          <w:sz w:val="20"/>
          <w:szCs w:val="20"/>
          <w:lang w:eastAsia="ru-RU"/>
        </w:rPr>
        <w:lastRenderedPageBreak/>
        <w:t>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14:paraId="068DEAB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14:paraId="0D72EF6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Для принятия решения о выдаче разрешения на ввод объекта в эксплуатацию необходимы следующие документы:</w:t>
      </w:r>
    </w:p>
    <w:p w14:paraId="0D57631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14:paraId="6C80476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14:paraId="104159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разрешение на строительство;</w:t>
      </w:r>
    </w:p>
    <w:p w14:paraId="360E68A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14:paraId="61D1B2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14:paraId="44A764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14:paraId="64C65D0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14:paraId="28ECDFE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Градостроительного Кодекса;</w:t>
      </w:r>
    </w:p>
    <w:p w14:paraId="225606B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594B9E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14:paraId="450B708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14:paraId="62E9E7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4. 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14:paraId="425B6E8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Документы (их копии или сведения, содержащиеся в них), указанные в пунктах 1, 2, 3 и 9 части 3 настоящей статьи, запрашиваются органами, указанными в части 2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14:paraId="48AB3C8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Документы, указанные в пунктах 1, 4, 5, 6, 7 и 8 части 3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части 2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14:paraId="6C3DF5E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По межведомственным запросам органов, указанных в части 2 настоящей статьи, документы (их копии или сведения, содержащиеся в них), предусмотренные частью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14:paraId="2010CB6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14:paraId="3F5933A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Для получения разрешения на ввод объекта в эксплуатацию разрешается требовать только указанные настоящей статьи документы. Документы, предусмотренные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настоящей статьи документов осуществляется исключительно в электронной форме.</w:t>
      </w:r>
    </w:p>
    <w:p w14:paraId="5C2018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10. Орган,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семи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части 3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w:t>
      </w:r>
      <w:r w:rsidRPr="002C4457">
        <w:rPr>
          <w:rFonts w:ascii="Times New Roman" w:eastAsia="Times New Roman" w:hAnsi="Times New Roman" w:cs="Times New Roman"/>
          <w:color w:val="000000"/>
          <w:sz w:val="20"/>
          <w:szCs w:val="20"/>
          <w:lang w:eastAsia="ru-RU"/>
        </w:rPr>
        <w:lastRenderedPageBreak/>
        <w:t>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Градостроительного Кодекса, осмотр такого объекта органом, выдавшим разрешение на строительство, не проводится.</w:t>
      </w:r>
    </w:p>
    <w:p w14:paraId="5666A5C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Основанием для отказа в выдаче разрешения на ввод объекта в эксплуатацию является:</w:t>
      </w:r>
    </w:p>
    <w:p w14:paraId="3AF2DF2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отсутствие документов, указанных в настоящей статьи;</w:t>
      </w:r>
    </w:p>
    <w:p w14:paraId="126761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14:paraId="2304703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несоответствие объекта капитального строительства требованиям, установленным в разрешении на строительство;</w:t>
      </w:r>
    </w:p>
    <w:p w14:paraId="7C52DFE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несоответствие параметров построенного, реконструированного объекта капитального строительства проектной документации;</w:t>
      </w:r>
    </w:p>
    <w:p w14:paraId="1264718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настоящего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14:paraId="3264A60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12. Неполучение (несвоевременное получение) документов, запрошенных в соответствии с настоящей статьи, не может являться основанием для отказа в выдаче разрешения на ввод объекта в эксплуатацию.</w:t>
      </w:r>
    </w:p>
    <w:p w14:paraId="5A4348A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Основанием для отказа в выдаче разрешения на ввод объекта в эксплуатацию, кроме указанных в части 6 настоящей статьи оснований, является невыполнение застройщиком требований, предусмотренных частью 18 статьи 51 Градостроительного Кодекса.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Градостроительного Кодекса,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пунктом 3 части 12 статьи 48 Градостроительного Кодекса раздела проектной документации объекта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14:paraId="6246A87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Отказ в выдаче разрешения на ввод объекта в эксплуатацию может быть оспорен в судебном порядке.</w:t>
      </w:r>
    </w:p>
    <w:p w14:paraId="4BB91AB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15.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w:t>
      </w:r>
      <w:r w:rsidRPr="002C4457">
        <w:rPr>
          <w:rFonts w:ascii="Times New Roman" w:eastAsia="Times New Roman" w:hAnsi="Times New Roman" w:cs="Times New Roman"/>
          <w:color w:val="000000"/>
          <w:sz w:val="20"/>
          <w:szCs w:val="20"/>
          <w:lang w:eastAsia="ru-RU"/>
        </w:rPr>
        <w:lastRenderedPageBreak/>
        <w:t>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14:paraId="1741ED1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16.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14:paraId="5732523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17.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14:paraId="408807C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18.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14:paraId="3D9F3F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19.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14:paraId="214C36E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20.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14:paraId="03E406A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21. Форма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14:paraId="5DE0055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22. В течение трех рабочих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Градостроительного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14:paraId="763AB2A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23. В случаях, предусмотренных пунктом 9 части 7 статьи 51 настоящего Кодекса, в течение трех рабочих дней со дня выдачи разрешения на ввод объекта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такое разрешение,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14:paraId="44E5744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24. Разрешение на ввод объекта в эксплуатацию не требуется в случае, если в соответствии с частью 17 статьи 51 Градостроительного Кодекса для строительства или реконструкции объекта не требуется выдача разрешения на строительство.</w:t>
      </w:r>
    </w:p>
    <w:p w14:paraId="31AADB7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25.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предусмотренные пунктами 1 - 5, 7 и 8 части 1 статьи 51.1 Градостроительного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w:t>
      </w:r>
      <w:r w:rsidRPr="002C4457">
        <w:rPr>
          <w:rFonts w:ascii="Times New Roman" w:eastAsia="Times New Roman" w:hAnsi="Times New Roman" w:cs="Times New Roman"/>
          <w:color w:val="000000"/>
          <w:sz w:val="20"/>
          <w:szCs w:val="20"/>
          <w:lang w:eastAsia="ru-RU"/>
        </w:rPr>
        <w:lastRenderedPageBreak/>
        <w:t>направления застройщику уведомления, предусмотренного пунктом 5 части 19 статьи 68 Градостроительного кодекса. К уведомлению об окончании строительства прилагаются:</w:t>
      </w:r>
    </w:p>
    <w:p w14:paraId="02B2B1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документы, предусмотренные пунктами 2 и 3 части 3 статьи 51.1 Градостроительного Кодекса;</w:t>
      </w:r>
    </w:p>
    <w:p w14:paraId="1C5762A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технический план объекта индивидуального жилищного строительства или садового дома;</w:t>
      </w:r>
    </w:p>
    <w:p w14:paraId="5F70D0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14:paraId="05F401D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26. В случае отсутствия в уведомлении об окончании строительства сведений, предусмотренных абзацем первым части 16 настоящей статьи, или отсутствия документов, прилагаемых к нему и предусмотренных пунктами 1 - 3 части 16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Градостроительного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14:paraId="7CF6CC0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27.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22FEE4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28.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14:paraId="279A149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14:paraId="5D145D8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пунктом 3 части 8 статьи 51.1 Градостроительного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w:t>
      </w:r>
      <w:r w:rsidRPr="002C4457">
        <w:rPr>
          <w:rFonts w:ascii="Times New Roman" w:eastAsia="Times New Roman" w:hAnsi="Times New Roman" w:cs="Times New Roman"/>
          <w:color w:val="000000"/>
          <w:sz w:val="20"/>
          <w:szCs w:val="20"/>
          <w:lang w:eastAsia="ru-RU"/>
        </w:rPr>
        <w:lastRenderedPageBreak/>
        <w:t>строительства или садового дома на земельном участке по основанию, указанному в пункте 4 части 10 статьи 51.1 Градостроительного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14:paraId="71544C1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14:paraId="49F734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14:paraId="2BA3AE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415A766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29.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14:paraId="467E3E2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настоящей статьи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p w14:paraId="7422BF4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14:paraId="7411A6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14:paraId="6436A2A9" w14:textId="3433B541"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14:paraId="3EBD5B3A" w14:textId="6EF3FBA0"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30. Копия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уведомления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несоответствии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построенных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или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реконструированных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объекта</w:t>
      </w:r>
    </w:p>
    <w:p w14:paraId="1F0B0CEE" w14:textId="71EBC879"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части 19 настоящей статьи 55 Градостроительного кодекса,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14:paraId="05FBD0A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пунктом 1 или 2 части 20 статьи 55 Градостроительного кодекса;</w:t>
      </w:r>
    </w:p>
    <w:p w14:paraId="287FF6A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пунктом 2 части 20 статьи 55 Градостроительного кодекса;</w:t>
      </w:r>
    </w:p>
    <w:p w14:paraId="50270F2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пунктом 3 или 4 части 20 статьи 55 Градостроительного кодекса.</w:t>
      </w:r>
    </w:p>
    <w:p w14:paraId="057E4AB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9059471" w14:textId="1313FA52"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Глава 8. Действие настоящих правил по отношению к ранее возникшим правоотношениям и градостроительной документации</w:t>
      </w:r>
    </w:p>
    <w:p w14:paraId="0076E872"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461C88D8" w14:textId="6CC009EB"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35. Действие настоящих правил по отношению к ранее возникшим правоотношениям</w:t>
      </w:r>
    </w:p>
    <w:p w14:paraId="1E497888"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4FBA9F7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Настоящие Правила вступают в силу со дня их официального опубликования.</w:t>
      </w:r>
    </w:p>
    <w:p w14:paraId="458529C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14:paraId="20A1311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14:paraId="62E5A2E9" w14:textId="72CB841F"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14:paraId="04987BB9"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EA7B723" w14:textId="68CF0F64"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37. Действие настоящих правил по отношению к градостроительной документации</w:t>
      </w:r>
    </w:p>
    <w:p w14:paraId="6A8E6F74"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329822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1.На основании утвержденных Правил администрация сельского поселения вправе принимать решения:</w:t>
      </w:r>
    </w:p>
    <w:p w14:paraId="0A739E4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14:paraId="108B46B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14:paraId="4A255E55" w14:textId="4F195432"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 Органы местного самоуправления </w:t>
      </w:r>
      <w:r w:rsidR="008D53D7">
        <w:rPr>
          <w:rFonts w:ascii="Times New Roman" w:eastAsia="Times New Roman" w:hAnsi="Times New Roman" w:cs="Times New Roman"/>
          <w:color w:val="000000"/>
          <w:sz w:val="20"/>
          <w:szCs w:val="20"/>
          <w:lang w:eastAsia="ru-RU"/>
        </w:rPr>
        <w:t xml:space="preserve">Силинского </w:t>
      </w:r>
      <w:r w:rsidR="008D53D7" w:rsidRPr="00E06A62">
        <w:rPr>
          <w:rFonts w:ascii="Times New Roman" w:eastAsia="Times New Roman" w:hAnsi="Times New Roman" w:cs="Times New Roman"/>
          <w:color w:val="000000"/>
          <w:sz w:val="20"/>
          <w:szCs w:val="20"/>
          <w:lang w:eastAsia="ru-RU"/>
        </w:rPr>
        <w:t xml:space="preserve">сельского поселения </w:t>
      </w:r>
      <w:r w:rsidR="008D53D7">
        <w:rPr>
          <w:rFonts w:ascii="Times New Roman" w:eastAsia="Times New Roman" w:hAnsi="Times New Roman" w:cs="Times New Roman"/>
          <w:color w:val="000000"/>
          <w:sz w:val="20"/>
          <w:szCs w:val="20"/>
          <w:lang w:eastAsia="ru-RU"/>
        </w:rPr>
        <w:t>Ардатовского</w:t>
      </w:r>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008D53D7" w:rsidRPr="002C4457">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sidR="008D53D7">
        <w:rPr>
          <w:rFonts w:ascii="Times New Roman" w:eastAsia="Times New Roman" w:hAnsi="Times New Roman" w:cs="Times New Roman"/>
          <w:color w:val="000000"/>
          <w:sz w:val="20"/>
          <w:szCs w:val="20"/>
          <w:lang w:eastAsia="ru-RU"/>
        </w:rPr>
        <w:t>Ардатовского</w:t>
      </w:r>
      <w:r w:rsidR="008D53D7" w:rsidRPr="002C4457">
        <w:rPr>
          <w:rFonts w:ascii="Times New Roman" w:eastAsia="Times New Roman" w:hAnsi="Times New Roman" w:cs="Times New Roman"/>
          <w:color w:val="000000"/>
          <w:sz w:val="20"/>
          <w:szCs w:val="20"/>
          <w:lang w:eastAsia="ru-RU"/>
        </w:rPr>
        <w:t xml:space="preserve"> </w:t>
      </w:r>
      <w:r w:rsidR="008D53D7">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муниципального района. В данном случае данные вопросы являются вопросами местного значения муниципального района.</w:t>
      </w:r>
    </w:p>
    <w:p w14:paraId="16A0BA0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F0D352C" w14:textId="24C5DAF6"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556DDD84" w14:textId="72D7FC19" w:rsidR="00483EFC"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62EF418B"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8BDAD48" w14:textId="482DEF33"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lastRenderedPageBreak/>
        <w:t>Часть III. Карты градостроительного зонирования. Градостроительные регламенты</w:t>
      </w:r>
    </w:p>
    <w:p w14:paraId="253E4B60"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0FAD63E6" w14:textId="61DE5F2A"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Глава 8. Градостроительное зонирование. Основные принципы и понятия</w:t>
      </w:r>
    </w:p>
    <w:p w14:paraId="2AF5BE6D"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9DE1FA3" w14:textId="5EDDBA34"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Статья 38. Карты градостроительного зонирования территории  </w:t>
      </w:r>
      <w:r w:rsidR="008D53D7">
        <w:rPr>
          <w:rFonts w:ascii="Times New Roman" w:eastAsia="Times New Roman" w:hAnsi="Times New Roman" w:cs="Times New Roman"/>
          <w:color w:val="000000"/>
          <w:sz w:val="20"/>
          <w:szCs w:val="20"/>
          <w:lang w:eastAsia="ru-RU"/>
        </w:rPr>
        <w:t>Силинского</w:t>
      </w:r>
      <w:r w:rsidRPr="002C4457">
        <w:rPr>
          <w:rFonts w:ascii="Times New Roman" w:eastAsia="Times New Roman" w:hAnsi="Times New Roman" w:cs="Times New Roman"/>
          <w:color w:val="000000"/>
          <w:sz w:val="20"/>
          <w:szCs w:val="20"/>
          <w:lang w:eastAsia="ru-RU"/>
        </w:rPr>
        <w:t xml:space="preserve"> сельского поселения</w:t>
      </w:r>
    </w:p>
    <w:p w14:paraId="297062B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14:paraId="5787F0A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14:paraId="15281F4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14:paraId="3F44636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w:t>
      </w:r>
    </w:p>
    <w:p w14:paraId="3DA6F968" w14:textId="6A0F94F9"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39. Порядок установления территориальных зон</w:t>
      </w:r>
    </w:p>
    <w:p w14:paraId="72D3122F"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49BAD61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При подготовке правил землепользования и застройки границы территориальных зон устанавливаются с учетом:</w:t>
      </w:r>
    </w:p>
    <w:p w14:paraId="1FB3D28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14:paraId="50A031E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функциональных зон и параметров их планируемого развития, определенных генеральным планом поселения;</w:t>
      </w:r>
    </w:p>
    <w:p w14:paraId="2CA8235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определенных Градостроительным кодексом РФ территориальных зон;</w:t>
      </w:r>
    </w:p>
    <w:p w14:paraId="4961B7E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сложившейся планировки территории и существующего землепользования;</w:t>
      </w:r>
    </w:p>
    <w:p w14:paraId="44D9AC5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планируемых изменений границ земель различных категорий;</w:t>
      </w:r>
    </w:p>
    <w:p w14:paraId="6DB5EDC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предотвращения возможности причинения вреда объектам капитального строительства, расположенным на смежных земельных участках;</w:t>
      </w:r>
    </w:p>
    <w:p w14:paraId="7770F45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Границы территориальных зон могут устанавливаться по:</w:t>
      </w:r>
    </w:p>
    <w:p w14:paraId="435B8FC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линиям магистралей, улиц, проездов, разделяющим транспортные потоки противоположных направлений;</w:t>
      </w:r>
    </w:p>
    <w:p w14:paraId="2AA829E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красным линиям;</w:t>
      </w:r>
    </w:p>
    <w:p w14:paraId="105C3D8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границам земельных участков;</w:t>
      </w:r>
    </w:p>
    <w:p w14:paraId="3DB0A61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границам населенных пунктов в пределах муниципальных образований;</w:t>
      </w:r>
    </w:p>
    <w:p w14:paraId="3CE01EC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границам муниципальных образований;</w:t>
      </w:r>
    </w:p>
    <w:p w14:paraId="7D09F6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естественным границам природных объектов;</w:t>
      </w:r>
    </w:p>
    <w:p w14:paraId="024F463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иным границам.</w:t>
      </w:r>
    </w:p>
    <w:p w14:paraId="364550C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14:paraId="1C38768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3D27E52C" w14:textId="0B4B310C"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40 Линии градостроительного регулирования</w:t>
      </w:r>
    </w:p>
    <w:p w14:paraId="5EA54D51"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3E8F91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14:paraId="24CB685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 территории поселения действуют следующие линии градостроительного регулирования:</w:t>
      </w:r>
    </w:p>
    <w:p w14:paraId="2A6E34E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красные линии;</w:t>
      </w:r>
    </w:p>
    <w:p w14:paraId="60F092A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линии регулирования застройки;</w:t>
      </w:r>
    </w:p>
    <w:p w14:paraId="0837F45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границы технических (охранных) зон действующих и проектируемых инженерных сооружений, и коммуникаций;</w:t>
      </w:r>
    </w:p>
    <w:p w14:paraId="65A6040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границы зон охраняемого природного ландшафта.</w:t>
      </w:r>
    </w:p>
    <w:p w14:paraId="2CF63B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14:paraId="7D42EF8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14:paraId="0BECF20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C0DCF7C" w14:textId="7E0A3C5E"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41. Порядок установления градостроительных регламентов</w:t>
      </w:r>
    </w:p>
    <w:p w14:paraId="69BADB3B"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58DD92D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47568D2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Градостроительные регламенты устанавливаются с учетом:</w:t>
      </w:r>
    </w:p>
    <w:p w14:paraId="5E711B1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фактического использования земельных участков и объектов капитального строительства в границах территориальной зоны;</w:t>
      </w:r>
    </w:p>
    <w:p w14:paraId="3428C44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1AFEB4D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14:paraId="386CFFF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видов территориальных зон;</w:t>
      </w:r>
    </w:p>
    <w:p w14:paraId="48A4685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требований охраны объектов культурного наследия, а также особо охраняемых природных территорий, иных природных объектов.</w:t>
      </w:r>
    </w:p>
    <w:p w14:paraId="6644BC7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75FFAED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Действие градостроительного регламента не распространяется на земельные участки:</w:t>
      </w:r>
    </w:p>
    <w:p w14:paraId="6CE29CF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4CAC47C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границах территорий общего пользования;</w:t>
      </w:r>
    </w:p>
    <w:p w14:paraId="084AA95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предназначенные для размещения линейных объектов и (или) занятые линейными объектами;</w:t>
      </w:r>
    </w:p>
    <w:p w14:paraId="334F0E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предоставленные для добычи полезных ископаемых.</w:t>
      </w:r>
    </w:p>
    <w:p w14:paraId="7AE7534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14:paraId="1774071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14:paraId="5941E8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лесов в соответствии с лесным законодательством.</w:t>
      </w:r>
    </w:p>
    <w:p w14:paraId="508E128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14:paraId="756A05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9.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r w:rsidRPr="002C4457">
        <w:rPr>
          <w:rFonts w:ascii="Times New Roman" w:eastAsia="Times New Roman" w:hAnsi="Times New Roman" w:cs="Times New Roman"/>
          <w:color w:val="000000"/>
          <w:sz w:val="20"/>
          <w:szCs w:val="20"/>
          <w:lang w:eastAsia="ru-RU"/>
        </w:rPr>
        <w:lastRenderedPageBreak/>
        <w:t>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7F6EA41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Реконструкция указанных в части 9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52997C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653A5C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B02C014" w14:textId="77777777"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038F8793" w14:textId="407954A7"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p>
    <w:p w14:paraId="3450D0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14:paraId="1B64E7A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предельные (минимальные и (или) максимальные) размеры земельных участков, в том числе их площадь;</w:t>
      </w:r>
    </w:p>
    <w:p w14:paraId="091801A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14:paraId="79054E6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предельное количество этажей или предельную высоту зданий, строений, сооружений;</w:t>
      </w:r>
    </w:p>
    <w:p w14:paraId="5B9D5EE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14:paraId="3F4E47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14:paraId="3923019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14:paraId="0F01C9B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Применительно к каждой территориальной зоне устанавливаются указанные в части 1 настоящей статьи размеры и параметры, их сочетания.</w:t>
      </w:r>
    </w:p>
    <w:p w14:paraId="52A4379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14:paraId="00F65C7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6467104" w14:textId="06FE778D"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43. Использование объектов недвижимости, не соответствующих установленным градостроительным регламентам</w:t>
      </w:r>
    </w:p>
    <w:p w14:paraId="6B3D05CE"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576A5E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14:paraId="26C6941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регламентам;</w:t>
      </w:r>
    </w:p>
    <w:p w14:paraId="2B2C39B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ab/>
        <w:t>– если их предельные (минимальные и (или) максимальные) размеры и предельные параметры не соответствуют утвержденным градостроительным регламентам.</w:t>
      </w:r>
    </w:p>
    <w:p w14:paraId="5AAE983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недвижимости.</w:t>
      </w:r>
    </w:p>
    <w:p w14:paraId="7711558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Объекты недвижимости, не соответствующие градостроительным регламентам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градостроительных регламентов.</w:t>
      </w:r>
    </w:p>
    <w:p w14:paraId="6F0C2CE8" w14:textId="43D7C713"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Реконструкция объектов капитального строительства, не соответствующих </w:t>
      </w:r>
      <w:r w:rsidR="00483EFC" w:rsidRPr="002C4457">
        <w:rPr>
          <w:rFonts w:ascii="Times New Roman" w:eastAsia="Times New Roman" w:hAnsi="Times New Roman" w:cs="Times New Roman"/>
          <w:color w:val="000000"/>
          <w:sz w:val="20"/>
          <w:szCs w:val="20"/>
          <w:lang w:eastAsia="ru-RU"/>
        </w:rPr>
        <w:t>установленным градостроительным регламентам,</w:t>
      </w:r>
      <w:r w:rsidRPr="002C4457">
        <w:rPr>
          <w:rFonts w:ascii="Times New Roman" w:eastAsia="Times New Roman" w:hAnsi="Times New Roman" w:cs="Times New Roman"/>
          <w:color w:val="000000"/>
          <w:sz w:val="20"/>
          <w:szCs w:val="20"/>
          <w:lang w:eastAsia="ru-RU"/>
        </w:rPr>
        <w:t xml:space="preserve">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14:paraId="4123B81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14:paraId="125A354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14:paraId="29BAC65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Использование объектов недвижимости, не соответствующих установленным градостроительными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14:paraId="7D58313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14:paraId="3B646EC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14:paraId="5473C5F6" w14:textId="77777777"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p>
    <w:p w14:paraId="787E5457" w14:textId="1CAF9C52"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 xml:space="preserve">Глава 10. Градостроительные ограничения и особые условия использования территории </w:t>
      </w:r>
      <w:r w:rsidR="008D53D7">
        <w:rPr>
          <w:rFonts w:ascii="Times New Roman" w:eastAsia="Times New Roman" w:hAnsi="Times New Roman" w:cs="Times New Roman"/>
          <w:b/>
          <w:color w:val="000000"/>
          <w:sz w:val="20"/>
          <w:szCs w:val="20"/>
          <w:lang w:eastAsia="ru-RU"/>
        </w:rPr>
        <w:t xml:space="preserve">Силинского </w:t>
      </w:r>
      <w:r w:rsidRPr="00483EFC">
        <w:rPr>
          <w:rFonts w:ascii="Times New Roman" w:eastAsia="Times New Roman" w:hAnsi="Times New Roman" w:cs="Times New Roman"/>
          <w:b/>
          <w:color w:val="000000"/>
          <w:sz w:val="20"/>
          <w:szCs w:val="20"/>
          <w:lang w:eastAsia="ru-RU"/>
        </w:rPr>
        <w:t>сельского поселения</w:t>
      </w:r>
    </w:p>
    <w:p w14:paraId="4CF8D237"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217695FA" w14:textId="00A56EDC"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44. Виды зон градостроительных ограничений</w:t>
      </w:r>
    </w:p>
    <w:p w14:paraId="659AB075"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D6461C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Видами зон действия градостроительных ограничений, границы которых отображаются на карте градостроительного зонирования, являются:</w:t>
      </w:r>
    </w:p>
    <w:p w14:paraId="6F07CD7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14:paraId="1962DEB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14:paraId="010810F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зоны действия публичных сервитутов.</w:t>
      </w:r>
    </w:p>
    <w:p w14:paraId="2D809E5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Ограничения использования земельных участков и объектов капитального строительства, расположенных в санитарно-защитных зонах, водоохранных зонах, иных зонах установлены следующими нормативными правовыми актами:</w:t>
      </w:r>
    </w:p>
    <w:p w14:paraId="3A464C3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Водный кодекс Российской Федерации от 03.06.2006;</w:t>
      </w:r>
    </w:p>
    <w:p w14:paraId="35E5ACB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Земельный кодекс Российской Федерации от 25.10.2001;</w:t>
      </w:r>
    </w:p>
    <w:p w14:paraId="471F870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10.01.2002 № 7-ФЗ «Об охране окружающей среды»;</w:t>
      </w:r>
    </w:p>
    <w:p w14:paraId="1F8CDBC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30.03.99 № 52-ФЗ «О санитарно-эпидемиологическом благополучии населения»;</w:t>
      </w:r>
    </w:p>
    <w:p w14:paraId="79D779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04.05.99 № 96-ФЗ «Об охране атмосферного воздуха»;</w:t>
      </w:r>
    </w:p>
    <w:p w14:paraId="5A6646D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Федеральный закон от 14 марта 1995 года № 33-ФЗ «Об особо охраняемых природных территориях»; </w:t>
      </w:r>
    </w:p>
    <w:p w14:paraId="20B77CD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Санитарно-эпидемиологические правила и нормативы (СанПиН) 2.2.1/2.1.1.1200-03 «Санитарно-защитные зоны и санитарная классификация предприятий, сооружений и иных объектов»;</w:t>
      </w:r>
    </w:p>
    <w:p w14:paraId="3A3D37C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27 февраля 2003 года «Об объектах культурного наследия (памятниках истории и культуры) народов Российской федерации»;</w:t>
      </w:r>
    </w:p>
    <w:p w14:paraId="599251F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Санитарные правила и нормы СанПиН 2.1.4.1110-02 Зоны санитарной охраны источников водоснабжения и водопроводов питьевого назначения;</w:t>
      </w:r>
    </w:p>
    <w:p w14:paraId="5D5F6E2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Постановление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3111F74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Постановление Правительства РФ от 20.11.2000 № 878 «Об утверждении Правил охраны газораспределительных сетей».</w:t>
      </w:r>
    </w:p>
    <w:p w14:paraId="19485D9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14:paraId="083A90C5" w14:textId="6EE8D3E4" w:rsidR="002C4457" w:rsidRPr="00483EFC" w:rsidRDefault="002C4457" w:rsidP="00483EFC">
      <w:pPr>
        <w:pStyle w:val="ab"/>
        <w:numPr>
          <w:ilvl w:val="0"/>
          <w:numId w:val="3"/>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 xml:space="preserve">виды запрещенного использования - </w:t>
      </w:r>
      <w:r w:rsidR="00483EFC" w:rsidRPr="00483EFC">
        <w:rPr>
          <w:rFonts w:ascii="Times New Roman" w:eastAsia="Times New Roman" w:hAnsi="Times New Roman" w:cs="Times New Roman"/>
          <w:color w:val="000000"/>
          <w:sz w:val="20"/>
          <w:szCs w:val="20"/>
          <w:lang w:eastAsia="ru-RU"/>
        </w:rPr>
        <w:t>в соответствии с СанПиНом</w:t>
      </w:r>
      <w:r w:rsidRPr="00483EFC">
        <w:rPr>
          <w:rFonts w:ascii="Times New Roman" w:eastAsia="Times New Roman" w:hAnsi="Times New Roman" w:cs="Times New Roman"/>
          <w:color w:val="000000"/>
          <w:sz w:val="20"/>
          <w:szCs w:val="20"/>
          <w:lang w:eastAsia="ru-RU"/>
        </w:rPr>
        <w:t xml:space="preserve"> 2.2.1/2.1.1.1200-03 «Санитарно-защитные зоны и санитарная классификация предприятий, сооружений и иных объектов»,</w:t>
      </w:r>
    </w:p>
    <w:p w14:paraId="49D08A2A" w14:textId="77777777" w:rsidR="002C4457" w:rsidRPr="00483EFC" w:rsidRDefault="002C4457" w:rsidP="00483EFC">
      <w:pPr>
        <w:pStyle w:val="ab"/>
        <w:numPr>
          <w:ilvl w:val="0"/>
          <w:numId w:val="3"/>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14:paraId="60515AB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14:paraId="2C1279D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 </w:t>
      </w:r>
    </w:p>
    <w:p w14:paraId="5BDA33DB" w14:textId="43C2DB35"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w:t>
      </w:r>
    </w:p>
    <w:p w14:paraId="256060B0"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D043C36" w14:textId="7D6A1102"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45. Охранные зоны</w:t>
      </w:r>
    </w:p>
    <w:p w14:paraId="691B6818"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686D3C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14:paraId="7D779CA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70C0F22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14:paraId="3516B36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14:paraId="2D42A212" w14:textId="4B9F3233" w:rsidR="00483EFC" w:rsidRDefault="002C4457" w:rsidP="00483EFC">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Проектный номинальный класс напряжения, кВ</w:t>
      </w:r>
      <w:r w:rsidRPr="002C4457">
        <w:rPr>
          <w:rFonts w:ascii="Times New Roman" w:eastAsia="Times New Roman" w:hAnsi="Times New Roman" w:cs="Times New Roman"/>
          <w:color w:val="000000"/>
          <w:sz w:val="20"/>
          <w:szCs w:val="20"/>
          <w:lang w:eastAsia="ru-RU"/>
        </w:rPr>
        <w:tab/>
        <w:t>Расстояние, м</w:t>
      </w:r>
      <w:r w:rsidR="00483EFC">
        <w:rPr>
          <w:rFonts w:ascii="Times New Roman" w:eastAsia="Times New Roman" w:hAnsi="Times New Roman" w:cs="Times New Roman"/>
          <w:color w:val="000000"/>
          <w:sz w:val="20"/>
          <w:szCs w:val="20"/>
          <w:lang w:eastAsia="ru-RU"/>
        </w:rPr>
        <w:t>.:</w:t>
      </w:r>
    </w:p>
    <w:p w14:paraId="49548593" w14:textId="64D6D952" w:rsid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до 1</w:t>
      </w:r>
      <w:r w:rsidRPr="00483EFC">
        <w:rPr>
          <w:rFonts w:ascii="Times New Roman" w:eastAsia="Times New Roman" w:hAnsi="Times New Roman" w:cs="Times New Roman"/>
          <w:color w:val="000000"/>
          <w:sz w:val="20"/>
          <w:szCs w:val="20"/>
          <w:lang w:eastAsia="ru-RU"/>
        </w:rPr>
        <w:tab/>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r w:rsidR="00483EFC" w:rsidRPr="00483EFC">
        <w:rPr>
          <w:rFonts w:ascii="Times New Roman" w:eastAsia="Times New Roman" w:hAnsi="Times New Roman" w:cs="Times New Roman"/>
          <w:color w:val="000000"/>
          <w:sz w:val="20"/>
          <w:szCs w:val="20"/>
          <w:lang w:eastAsia="ru-RU"/>
        </w:rPr>
        <w:t>;</w:t>
      </w:r>
    </w:p>
    <w:p w14:paraId="215C1900" w14:textId="77777777" w:rsidR="00483EFC" w:rsidRPr="00483EFC" w:rsidRDefault="00483EFC" w:rsidP="00483EFC">
      <w:pPr>
        <w:pStyle w:val="ab"/>
        <w:spacing w:after="0"/>
        <w:ind w:left="709" w:right="-143"/>
        <w:jc w:val="both"/>
        <w:rPr>
          <w:rFonts w:ascii="Times New Roman" w:eastAsia="Times New Roman" w:hAnsi="Times New Roman" w:cs="Times New Roman"/>
          <w:color w:val="000000"/>
          <w:sz w:val="20"/>
          <w:szCs w:val="20"/>
          <w:lang w:eastAsia="ru-RU"/>
        </w:rPr>
      </w:pPr>
    </w:p>
    <w:p w14:paraId="7EB52CC3" w14:textId="4FA7F7F7" w:rsidR="00483EFC" w:rsidRPr="00483EFC" w:rsidRDefault="00483EFC"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lastRenderedPageBreak/>
        <w:t>1 - 20</w:t>
      </w:r>
      <w:r w:rsidRPr="00483EFC">
        <w:rPr>
          <w:rFonts w:ascii="Times New Roman" w:eastAsia="Times New Roman" w:hAnsi="Times New Roman" w:cs="Times New Roman"/>
          <w:color w:val="000000"/>
          <w:sz w:val="20"/>
          <w:szCs w:val="20"/>
          <w:lang w:eastAsia="ru-RU"/>
        </w:rPr>
        <w:tab/>
        <w:t>10(5 - для линий с самонесущими или изолированными проводами, размещенных в границах</w:t>
      </w:r>
    </w:p>
    <w:p w14:paraId="3A911783" w14:textId="3B4F27EC" w:rsidR="00483EFC" w:rsidRPr="00483EFC" w:rsidRDefault="00483EFC"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населенных пунктов)</w:t>
      </w:r>
    </w:p>
    <w:p w14:paraId="6C7A3D08"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35</w:t>
      </w:r>
      <w:r w:rsidRPr="00483EFC">
        <w:rPr>
          <w:rFonts w:ascii="Times New Roman" w:eastAsia="Times New Roman" w:hAnsi="Times New Roman" w:cs="Times New Roman"/>
          <w:color w:val="000000"/>
          <w:sz w:val="20"/>
          <w:szCs w:val="20"/>
          <w:lang w:eastAsia="ru-RU"/>
        </w:rPr>
        <w:tab/>
        <w:t>15</w:t>
      </w:r>
    </w:p>
    <w:p w14:paraId="2884578A"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110</w:t>
      </w:r>
      <w:r w:rsidRPr="00483EFC">
        <w:rPr>
          <w:rFonts w:ascii="Times New Roman" w:eastAsia="Times New Roman" w:hAnsi="Times New Roman" w:cs="Times New Roman"/>
          <w:color w:val="000000"/>
          <w:sz w:val="20"/>
          <w:szCs w:val="20"/>
          <w:lang w:eastAsia="ru-RU"/>
        </w:rPr>
        <w:tab/>
        <w:t>20</w:t>
      </w:r>
    </w:p>
    <w:p w14:paraId="781F17E1"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150, 220</w:t>
      </w:r>
      <w:r w:rsidRPr="00483EFC">
        <w:rPr>
          <w:rFonts w:ascii="Times New Roman" w:eastAsia="Times New Roman" w:hAnsi="Times New Roman" w:cs="Times New Roman"/>
          <w:color w:val="000000"/>
          <w:sz w:val="20"/>
          <w:szCs w:val="20"/>
          <w:lang w:eastAsia="ru-RU"/>
        </w:rPr>
        <w:tab/>
        <w:t>25</w:t>
      </w:r>
    </w:p>
    <w:p w14:paraId="5BE40F45"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300, 500, +/-400</w:t>
      </w:r>
      <w:r w:rsidRPr="00483EFC">
        <w:rPr>
          <w:rFonts w:ascii="Times New Roman" w:eastAsia="Times New Roman" w:hAnsi="Times New Roman" w:cs="Times New Roman"/>
          <w:color w:val="000000"/>
          <w:sz w:val="20"/>
          <w:szCs w:val="20"/>
          <w:lang w:eastAsia="ru-RU"/>
        </w:rPr>
        <w:tab/>
        <w:t>30</w:t>
      </w:r>
    </w:p>
    <w:p w14:paraId="572A9FB5"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750,+/-750</w:t>
      </w:r>
      <w:r w:rsidRPr="00483EFC">
        <w:rPr>
          <w:rFonts w:ascii="Times New Roman" w:eastAsia="Times New Roman" w:hAnsi="Times New Roman" w:cs="Times New Roman"/>
          <w:color w:val="000000"/>
          <w:sz w:val="20"/>
          <w:szCs w:val="20"/>
          <w:lang w:eastAsia="ru-RU"/>
        </w:rPr>
        <w:tab/>
        <w:t>40</w:t>
      </w:r>
    </w:p>
    <w:p w14:paraId="193DD433"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1150</w:t>
      </w:r>
      <w:r w:rsidRPr="00483EFC">
        <w:rPr>
          <w:rFonts w:ascii="Times New Roman" w:eastAsia="Times New Roman" w:hAnsi="Times New Roman" w:cs="Times New Roman"/>
          <w:color w:val="000000"/>
          <w:sz w:val="20"/>
          <w:szCs w:val="20"/>
          <w:lang w:eastAsia="ru-RU"/>
        </w:rPr>
        <w:tab/>
        <w:t>55</w:t>
      </w:r>
    </w:p>
    <w:p w14:paraId="74025C2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под тротуарами - на 0,6 метра в сторону зданий и сооружений и на 1 метр в сторону проезжей части улицы);</w:t>
      </w:r>
    </w:p>
    <w:p w14:paraId="199623C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100 метров;</w:t>
      </w:r>
    </w:p>
    <w:p w14:paraId="2FE75A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14:paraId="5985700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применительно к высшему классу напряжения подстанции.</w:t>
      </w:r>
    </w:p>
    <w:p w14:paraId="6F27814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Согласно Постановлению Правительства РФ от 20 ноября 2000 г. №878 «Об утверждении правил охраны газораспределительных сетей» для газораспределительных сетей устанавливаются следующие охранные зоны:</w:t>
      </w:r>
    </w:p>
    <w:p w14:paraId="599663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14:paraId="797D54A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14:paraId="5825625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10 метров с каждой стороны газопровода;</w:t>
      </w:r>
    </w:p>
    <w:p w14:paraId="2D3A44C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14:paraId="2F6E31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100 м с каждой стороны газопровода;</w:t>
      </w:r>
    </w:p>
    <w:p w14:paraId="317B800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14:paraId="69EBE58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19D193C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14:paraId="18203A47" w14:textId="5B321173"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lastRenderedPageBreak/>
        <w:t>Статья 46. Санитарно-защитные зоны</w:t>
      </w:r>
    </w:p>
    <w:p w14:paraId="2AD45281"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2768739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14:paraId="6D27FBE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 территории СЗЗ в соответствии с законодательством Российской Федерации, в том числе в соответствии с Федеральным законом от 30.03.1999 № 52-ФЗ «О санитарно-эпидемиологическом благополучии населения», устанавливается специальный режим использования земельных участков и объектов капитального строительства.</w:t>
      </w:r>
    </w:p>
    <w:p w14:paraId="31F739F6" w14:textId="0BCA63AD"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Содержание указанного режима определено </w:t>
      </w:r>
      <w:r w:rsidR="00483EFC" w:rsidRPr="002C4457">
        <w:rPr>
          <w:rFonts w:ascii="Times New Roman" w:eastAsia="Times New Roman" w:hAnsi="Times New Roman" w:cs="Times New Roman"/>
          <w:color w:val="000000"/>
          <w:sz w:val="20"/>
          <w:szCs w:val="20"/>
          <w:lang w:eastAsia="ru-RU"/>
        </w:rPr>
        <w:t>в соответствии с СанПиНом</w:t>
      </w:r>
      <w:r w:rsidRPr="002C4457">
        <w:rPr>
          <w:rFonts w:ascii="Times New Roman" w:eastAsia="Times New Roman" w:hAnsi="Times New Roman" w:cs="Times New Roman"/>
          <w:color w:val="000000"/>
          <w:sz w:val="20"/>
          <w:szCs w:val="20"/>
          <w:lang w:eastAsia="ru-RU"/>
        </w:rPr>
        <w:t xml:space="preserve"> 2.2.1/2.1.1.1200-03 «Санитарно-защитные зоны и санитарная классификация предприятий, сооружений и иных объектов».</w:t>
      </w:r>
    </w:p>
    <w:p w14:paraId="74776E0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14:paraId="24C3FBD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0DA0910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63E8053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Допускается размещать в границах санитарно-защитной зоны промышленного объекта или производства:</w:t>
      </w:r>
    </w:p>
    <w:p w14:paraId="571DFD9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3496F43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14:paraId="1E245BD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Статья 47. Водоохранные зоны</w:t>
      </w:r>
    </w:p>
    <w:p w14:paraId="73E524B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водоохранные зоны и прибрежные защитные полосы.</w:t>
      </w:r>
    </w:p>
    <w:p w14:paraId="38BE953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Водоохранными 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14:paraId="026F27E4" w14:textId="41F30A92"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14:paraId="23E959CF" w14:textId="0837C42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Ширина</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водоохранной з</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оны рек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или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ручьев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устанавливается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от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их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истока</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для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рек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или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ручьев</w:t>
      </w:r>
    </w:p>
    <w:p w14:paraId="7D59FF2F" w14:textId="05D16B8C" w:rsidR="002C4457" w:rsidRPr="002C4457" w:rsidRDefault="002C4457" w:rsidP="00483EFC">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протяженностью:</w:t>
      </w:r>
    </w:p>
    <w:p w14:paraId="009FB8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до десяти километров - в размере пятидесяти метров;</w:t>
      </w:r>
    </w:p>
    <w:p w14:paraId="0A74B0E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от десяти до пятидесяти километров - в размере ста метров;</w:t>
      </w:r>
    </w:p>
    <w:p w14:paraId="39B2870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от пятидесяти километров и более - в размере двухсот метров.</w:t>
      </w:r>
    </w:p>
    <w:p w14:paraId="10F3BE8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14:paraId="71DFFC4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14:paraId="38DE307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В границах водоохранных зон запрещаются:</w:t>
      </w:r>
    </w:p>
    <w:p w14:paraId="3EF55A9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использование сточных вод в целях регулирования плодородия почв;</w:t>
      </w:r>
    </w:p>
    <w:p w14:paraId="65A1DA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14:paraId="0D40AEB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осуществление авиационных мер по борьбе с вредными организмами;</w:t>
      </w:r>
    </w:p>
    <w:p w14:paraId="057A73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45A610E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0EE2ABF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размещение специализированных хранилищ пестицидов и агрохимикатов, применение пестицидов и агрохимикатов;</w:t>
      </w:r>
    </w:p>
    <w:p w14:paraId="28EC9C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сброс сточных, в том числе дренажных, вод;</w:t>
      </w:r>
    </w:p>
    <w:p w14:paraId="182A2B8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21.02.1992 № 2395-1 "О недрах").</w:t>
      </w:r>
    </w:p>
    <w:p w14:paraId="24D3DCD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14:paraId="6ECBE9F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централизованные системы водоотведения (канализации), централизованные ливневые системы водоотведения;</w:t>
      </w:r>
    </w:p>
    <w:p w14:paraId="1FDA811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14:paraId="1C98292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Российской Федерации;</w:t>
      </w:r>
    </w:p>
    <w:p w14:paraId="146F7B10" w14:textId="5E6CD034"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14:paraId="0F7C3209" w14:textId="6916422F"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9. В границах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прибрежных</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защитных</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полос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наряду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с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установленными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частью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3 настоящей статьи</w:t>
      </w:r>
    </w:p>
    <w:p w14:paraId="13D0C9A4" w14:textId="48FEF443" w:rsidR="002C4457" w:rsidRPr="002C4457" w:rsidRDefault="002C4457" w:rsidP="00483EFC">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ограничениями запрещаются:</w:t>
      </w:r>
    </w:p>
    <w:p w14:paraId="4BD44E3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распашка земель;</w:t>
      </w:r>
    </w:p>
    <w:p w14:paraId="2AC9E30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размещение отвалов размываемых грунтов;</w:t>
      </w:r>
    </w:p>
    <w:p w14:paraId="1E1698B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выпас сельскохозяйственных животных и организация для них летних лагерей, ванн.</w:t>
      </w:r>
    </w:p>
    <w:p w14:paraId="63ECBDC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утверждении Правил установления на местности границ водоохранных зон и границ прибрежных защитных полос водных объектов".</w:t>
      </w:r>
    </w:p>
    <w:p w14:paraId="0C386D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11. В лесах, расположенных в водоохранных зонах, запрещаются: </w:t>
      </w:r>
    </w:p>
    <w:p w14:paraId="6BDA3A4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проведение сплошных рубок лесных насаждений, за исключением случаев, установленных Лесным кодексом Российской Федерации;</w:t>
      </w:r>
    </w:p>
    <w:p w14:paraId="2DF99A1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использование токсичных химических препаратов для охраны и защиты лесов, в том числе в научных целях;</w:t>
      </w:r>
    </w:p>
    <w:p w14:paraId="5B9953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ведение сельского хозяйства, за исключением сенокошения и пчеловодства;</w:t>
      </w:r>
    </w:p>
    <w:p w14:paraId="2424311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создание и эксплуатация лесных плантаций;</w:t>
      </w:r>
    </w:p>
    <w:p w14:paraId="1B7CC51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14:paraId="1CA17C2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Особенности использования, охраны, защиты, воспроизводства лесов, расположенных в водоохранных зонах, устанавливаются уполномоченным федеральным органом исполнительной власти.</w:t>
      </w:r>
    </w:p>
    <w:p w14:paraId="7A25204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Статья 48. Зоны санитарной охраны источников питьевого водоснабжения</w:t>
      </w:r>
    </w:p>
    <w:p w14:paraId="7D557AB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14:paraId="5351E725" w14:textId="2E564A03" w:rsidR="002C4457"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соответствии с СанПиНом</w:t>
      </w:r>
      <w:r w:rsidR="002C4457" w:rsidRPr="002C4457">
        <w:rPr>
          <w:rFonts w:ascii="Times New Roman" w:eastAsia="Times New Roman" w:hAnsi="Times New Roman" w:cs="Times New Roman"/>
          <w:color w:val="000000"/>
          <w:sz w:val="20"/>
          <w:szCs w:val="20"/>
          <w:lang w:eastAsia="ru-RU"/>
        </w:rPr>
        <w:t xml:space="preserve"> 2.1.4.1110-02 «Зоны санитарной охраны источников водоснабжения и водопроводов питьевого назначения» 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14:paraId="081D4B7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Граница первого пояса устанавливается на расстоянии не менее 30 м от водозабора - при использовании защищенных подземных вод и на расстоянии не менее 50 м - при использовании недостаточно защищенных подземных вод.</w:t>
      </w:r>
    </w:p>
    <w:p w14:paraId="66E5B41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Граница первого пояса ЗСО группы подземных водозаборов должна находиться на расстоянии не менее 30 и 50 м от крайних скважин.</w:t>
      </w:r>
    </w:p>
    <w:p w14:paraId="153B446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Определение границ второго и третьего поясов ЗСО 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14:paraId="1DBC000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В 1 поясе зоны санитарной охраны не допускается:</w:t>
      </w:r>
    </w:p>
    <w:p w14:paraId="5059F9DD" w14:textId="2EDBD2F3"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посадка высокоствольных деревьев;</w:t>
      </w:r>
    </w:p>
    <w:p w14:paraId="26D36DA7" w14:textId="0F4C1F97"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все виды строительства, не имеющие непосредственного отношения к эксплуатации, реконструкции и расширению водопроводных сооружений;</w:t>
      </w:r>
    </w:p>
    <w:p w14:paraId="18225565" w14:textId="0D225D24"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прокладка трубопроводов различного назначения;</w:t>
      </w:r>
    </w:p>
    <w:p w14:paraId="7832C03B" w14:textId="30116B78"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размещение жилых и хозяйственно-бытовых зданий;</w:t>
      </w:r>
    </w:p>
    <w:p w14:paraId="4E058EA5" w14:textId="755BF1DC"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проживание людей;</w:t>
      </w:r>
    </w:p>
    <w:p w14:paraId="463E297B" w14:textId="1FA9D14B"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применение ядохимикатов и удобрений.</w:t>
      </w:r>
    </w:p>
    <w:p w14:paraId="08AF0BB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3E608581" w14:textId="50CEE464"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49. Зоны охраны объектов культурного наследия (памятников истории и культуры) народов Российской Федерации</w:t>
      </w:r>
    </w:p>
    <w:p w14:paraId="2C1CA85F"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7EE778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w:t>
      </w:r>
      <w:r w:rsidRPr="002C4457">
        <w:rPr>
          <w:rFonts w:ascii="Times New Roman" w:eastAsia="Times New Roman" w:hAnsi="Times New Roman" w:cs="Times New Roman"/>
          <w:color w:val="000000"/>
          <w:sz w:val="20"/>
          <w:szCs w:val="20"/>
          <w:lang w:eastAsia="ru-RU"/>
        </w:rPr>
        <w:tab/>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14:paraId="326C9C2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Необходимый состав зон охраны объекта культурного наследия определяется проектом зон охраны объекта культурного наследия.</w:t>
      </w:r>
    </w:p>
    <w:p w14:paraId="0BAF9F2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14:paraId="6B78340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14:paraId="7D70496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Требование об установлении зон охраны объекта культурного наследия к выявленному объекту культурного наследия не предъявляется.</w:t>
      </w:r>
    </w:p>
    <w:p w14:paraId="57BDE1F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14:paraId="2A93AFC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w:t>
      </w:r>
      <w:r w:rsidRPr="002C4457">
        <w:rPr>
          <w:rFonts w:ascii="Times New Roman" w:eastAsia="Times New Roman" w:hAnsi="Times New Roman" w:cs="Times New Roman"/>
          <w:color w:val="000000"/>
          <w:sz w:val="20"/>
          <w:szCs w:val="20"/>
          <w:lang w:eastAsia="ru-RU"/>
        </w:rPr>
        <w:tab/>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14:paraId="7ECC46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3E49898" w14:textId="77777777" w:rsidR="002C4457" w:rsidRPr="00E06A62"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p>
    <w:sectPr w:rsidR="002C4457" w:rsidRPr="00E06A6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C14EB" w14:textId="77777777" w:rsidR="00F01844" w:rsidRDefault="00F01844" w:rsidP="00167490">
      <w:pPr>
        <w:spacing w:after="0" w:line="240" w:lineRule="auto"/>
      </w:pPr>
      <w:r>
        <w:separator/>
      </w:r>
    </w:p>
  </w:endnote>
  <w:endnote w:type="continuationSeparator" w:id="0">
    <w:p w14:paraId="6A8BEE7F" w14:textId="77777777" w:rsidR="00F01844" w:rsidRDefault="00F01844" w:rsidP="00167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6072058"/>
      <w:docPartObj>
        <w:docPartGallery w:val="Page Numbers (Bottom of Page)"/>
        <w:docPartUnique/>
      </w:docPartObj>
    </w:sdtPr>
    <w:sdtEndPr>
      <w:rPr>
        <w:rFonts w:ascii="Times New Roman" w:hAnsi="Times New Roman" w:cs="Times New Roman"/>
        <w:sz w:val="24"/>
      </w:rPr>
    </w:sdtEndPr>
    <w:sdtContent>
      <w:p w14:paraId="73AE5FF5" w14:textId="53604473" w:rsidR="008D53D7" w:rsidRDefault="008D53D7" w:rsidP="00167490">
        <w:pPr>
          <w:pStyle w:val="a9"/>
          <w:jc w:val="center"/>
        </w:pPr>
        <w:r>
          <w:rPr>
            <w:noProof/>
            <w:lang w:eastAsia="ru-RU"/>
          </w:rPr>
          <mc:AlternateContent>
            <mc:Choice Requires="wps">
              <w:drawing>
                <wp:anchor distT="0" distB="0" distL="114300" distR="114300" simplePos="0" relativeHeight="251659264" behindDoc="0" locked="0" layoutInCell="1" allowOverlap="1" wp14:anchorId="67EBB2C3" wp14:editId="5835C884">
                  <wp:simplePos x="0" y="0"/>
                  <wp:positionH relativeFrom="column">
                    <wp:posOffset>-978</wp:posOffset>
                  </wp:positionH>
                  <wp:positionV relativeFrom="paragraph">
                    <wp:posOffset>137795</wp:posOffset>
                  </wp:positionV>
                  <wp:extent cx="5943600" cy="0"/>
                  <wp:effectExtent l="0" t="0" r="0" b="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59436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BAF054" id="Прямая соединительная линия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pt,10.85pt" to="467.9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" strokecolor="black [3213]">
                  <v:stroke joinstyle="miter"/>
                </v:line>
              </w:pict>
            </mc:Fallback>
          </mc:AlternateContent>
        </w:r>
      </w:p>
      <w:p w14:paraId="03A421DC" w14:textId="53604473" w:rsidR="008D53D7" w:rsidRPr="00464FC6" w:rsidRDefault="008D53D7" w:rsidP="00167490">
        <w:pPr>
          <w:pStyle w:val="a9"/>
          <w:jc w:val="both"/>
          <w:rPr>
            <w:rFonts w:ascii="Times New Roman" w:hAnsi="Times New Roman" w:cs="Times New Roman"/>
            <w:sz w:val="24"/>
          </w:rPr>
        </w:pPr>
        <w:r>
          <w:rPr>
            <w:rFonts w:ascii="Times New Roman" w:hAnsi="Times New Roman" w:cs="Times New Roman"/>
            <w:sz w:val="24"/>
          </w:rPr>
          <w:t xml:space="preserve">АО РЦПД «КАДАСТР» 2023 г.                       </w:t>
        </w:r>
        <w:r w:rsidRPr="00464FC6">
          <w:rPr>
            <w:rFonts w:ascii="Times New Roman" w:hAnsi="Times New Roman" w:cs="Times New Roman"/>
            <w:sz w:val="24"/>
          </w:rPr>
          <w:fldChar w:fldCharType="begin"/>
        </w:r>
        <w:r w:rsidRPr="00464FC6">
          <w:rPr>
            <w:rFonts w:ascii="Times New Roman" w:hAnsi="Times New Roman" w:cs="Times New Roman"/>
            <w:sz w:val="24"/>
          </w:rPr>
          <w:instrText>PAGE    \* MERGEFORMAT</w:instrText>
        </w:r>
        <w:r w:rsidRPr="00464FC6">
          <w:rPr>
            <w:rFonts w:ascii="Times New Roman" w:hAnsi="Times New Roman" w:cs="Times New Roman"/>
            <w:sz w:val="24"/>
          </w:rPr>
          <w:fldChar w:fldCharType="separate"/>
        </w:r>
        <w:r w:rsidR="00AA5EB3" w:rsidRPr="00AA5EB3">
          <w:rPr>
            <w:noProof/>
          </w:rPr>
          <w:t>1</w:t>
        </w:r>
        <w:r w:rsidRPr="00464FC6">
          <w:rPr>
            <w:rFonts w:ascii="Times New Roman" w:hAnsi="Times New Roman" w:cs="Times New Roman"/>
            <w:sz w:val="24"/>
          </w:rPr>
          <w:fldChar w:fldCharType="end"/>
        </w:r>
      </w:p>
    </w:sdtContent>
  </w:sdt>
  <w:p w14:paraId="47B4B1D1" w14:textId="77777777" w:rsidR="008D53D7" w:rsidRDefault="008D53D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C8B28" w14:textId="77777777" w:rsidR="00F01844" w:rsidRDefault="00F01844" w:rsidP="00167490">
      <w:pPr>
        <w:spacing w:after="0" w:line="240" w:lineRule="auto"/>
      </w:pPr>
      <w:r>
        <w:separator/>
      </w:r>
    </w:p>
  </w:footnote>
  <w:footnote w:type="continuationSeparator" w:id="0">
    <w:p w14:paraId="4C8B5E77" w14:textId="77777777" w:rsidR="00F01844" w:rsidRDefault="00F01844" w:rsidP="001674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67AB1"/>
    <w:multiLevelType w:val="hybridMultilevel"/>
    <w:tmpl w:val="45D8EFAE"/>
    <w:lvl w:ilvl="0" w:tplc="62D854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8E94B3A"/>
    <w:multiLevelType w:val="hybridMultilevel"/>
    <w:tmpl w:val="6742EA26"/>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0B85809"/>
    <w:multiLevelType w:val="hybridMultilevel"/>
    <w:tmpl w:val="650E45A4"/>
    <w:lvl w:ilvl="0" w:tplc="ECB694EA">
      <w:start w:val="1"/>
      <w:numFmt w:val="decimal"/>
      <w:lvlText w:val="%1."/>
      <w:lvlJc w:val="left"/>
      <w:pPr>
        <w:ind w:left="1117" w:hanging="4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EF86115"/>
    <w:multiLevelType w:val="hybridMultilevel"/>
    <w:tmpl w:val="3D2E65C2"/>
    <w:lvl w:ilvl="0" w:tplc="62D854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75C538F"/>
    <w:multiLevelType w:val="hybridMultilevel"/>
    <w:tmpl w:val="9336EBA6"/>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52E"/>
    <w:rsid w:val="000B0354"/>
    <w:rsid w:val="000D7C89"/>
    <w:rsid w:val="00113B62"/>
    <w:rsid w:val="00167490"/>
    <w:rsid w:val="0018172A"/>
    <w:rsid w:val="00195E12"/>
    <w:rsid w:val="002C4457"/>
    <w:rsid w:val="003A3D26"/>
    <w:rsid w:val="003A4F2C"/>
    <w:rsid w:val="003C3911"/>
    <w:rsid w:val="00483EFC"/>
    <w:rsid w:val="00650CBC"/>
    <w:rsid w:val="006F5D1E"/>
    <w:rsid w:val="007A7F20"/>
    <w:rsid w:val="008D53D7"/>
    <w:rsid w:val="00942D81"/>
    <w:rsid w:val="00997D9A"/>
    <w:rsid w:val="009C652E"/>
    <w:rsid w:val="009E61F5"/>
    <w:rsid w:val="00A37E00"/>
    <w:rsid w:val="00A760CC"/>
    <w:rsid w:val="00A76329"/>
    <w:rsid w:val="00AA5EB3"/>
    <w:rsid w:val="00AD5E03"/>
    <w:rsid w:val="00BF65C0"/>
    <w:rsid w:val="00C01F06"/>
    <w:rsid w:val="00C20DB8"/>
    <w:rsid w:val="00C51651"/>
    <w:rsid w:val="00D07559"/>
    <w:rsid w:val="00E06A62"/>
    <w:rsid w:val="00EC4B2F"/>
    <w:rsid w:val="00EC67FB"/>
    <w:rsid w:val="00F01844"/>
    <w:rsid w:val="00F2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2E575"/>
  <w15:chartTrackingRefBased/>
  <w15:docId w15:val="{668125DE-1918-4D98-B5EE-F2CF19B64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60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A760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A760CC"/>
    <w:rPr>
      <w:rFonts w:asciiTheme="majorHAnsi" w:eastAsiaTheme="majorEastAsia" w:hAnsiTheme="majorHAnsi" w:cstheme="majorBidi"/>
      <w:spacing w:val="-10"/>
      <w:kern w:val="28"/>
      <w:sz w:val="56"/>
      <w:szCs w:val="56"/>
    </w:rPr>
  </w:style>
  <w:style w:type="paragraph" w:styleId="a5">
    <w:name w:val="header"/>
    <w:basedOn w:val="a"/>
    <w:link w:val="a6"/>
    <w:uiPriority w:val="99"/>
    <w:unhideWhenUsed/>
    <w:rsid w:val="00A760C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760CC"/>
  </w:style>
  <w:style w:type="paragraph" w:styleId="a7">
    <w:name w:val="Plain Text"/>
    <w:basedOn w:val="a"/>
    <w:link w:val="a8"/>
    <w:uiPriority w:val="99"/>
    <w:rsid w:val="00A760CC"/>
    <w:pPr>
      <w:spacing w:after="0" w:line="240" w:lineRule="auto"/>
      <w:jc w:val="both"/>
    </w:pPr>
    <w:rPr>
      <w:rFonts w:ascii="Courier New" w:eastAsia="Times New Roman" w:hAnsi="Courier New" w:cs="Courier New"/>
      <w:sz w:val="20"/>
      <w:szCs w:val="20"/>
      <w:lang w:eastAsia="ru-RU"/>
    </w:rPr>
  </w:style>
  <w:style w:type="character" w:customStyle="1" w:styleId="a8">
    <w:name w:val="Текст Знак"/>
    <w:basedOn w:val="a0"/>
    <w:link w:val="a7"/>
    <w:uiPriority w:val="99"/>
    <w:rsid w:val="00A760CC"/>
    <w:rPr>
      <w:rFonts w:ascii="Courier New" w:eastAsia="Times New Roman" w:hAnsi="Courier New" w:cs="Courier New"/>
      <w:sz w:val="20"/>
      <w:szCs w:val="20"/>
      <w:lang w:eastAsia="ru-RU"/>
    </w:rPr>
  </w:style>
  <w:style w:type="paragraph" w:styleId="a9">
    <w:name w:val="footer"/>
    <w:basedOn w:val="a"/>
    <w:link w:val="aa"/>
    <w:uiPriority w:val="99"/>
    <w:unhideWhenUsed/>
    <w:rsid w:val="0016749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7490"/>
  </w:style>
  <w:style w:type="paragraph" w:styleId="ab">
    <w:name w:val="List Paragraph"/>
    <w:basedOn w:val="a"/>
    <w:uiPriority w:val="34"/>
    <w:qFormat/>
    <w:rsid w:val="00C01F06"/>
    <w:pPr>
      <w:ind w:left="720"/>
      <w:contextualSpacing/>
    </w:pPr>
  </w:style>
  <w:style w:type="table" w:styleId="ac">
    <w:name w:val="Table Grid"/>
    <w:basedOn w:val="a1"/>
    <w:uiPriority w:val="39"/>
    <w:rsid w:val="006F5D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7BF1D-2734-406C-86A4-9B746C137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47953</Words>
  <Characters>273334</Characters>
  <Application>Microsoft Office Word</Application>
  <DocSecurity>0</DocSecurity>
  <Lines>2277</Lines>
  <Paragraphs>641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1pc</cp:lastModifiedBy>
  <cp:revision>2</cp:revision>
  <cp:lastPrinted>2023-07-21T10:53:00Z</cp:lastPrinted>
  <dcterms:created xsi:type="dcterms:W3CDTF">2023-10-18T08:34:00Z</dcterms:created>
  <dcterms:modified xsi:type="dcterms:W3CDTF">2023-10-18T08:34:00Z</dcterms:modified>
</cp:coreProperties>
</file>