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1C2145" w14:textId="77777777" w:rsidR="00A760CC" w:rsidRPr="007140DC" w:rsidRDefault="00A760CC" w:rsidP="00A760CC">
      <w:pPr>
        <w:tabs>
          <w:tab w:val="center" w:pos="4677"/>
          <w:tab w:val="left" w:pos="7116"/>
        </w:tabs>
        <w:spacing w:after="20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71348594" wp14:editId="06F564AC">
                <wp:simplePos x="0" y="0"/>
                <wp:positionH relativeFrom="column">
                  <wp:posOffset>0</wp:posOffset>
                </wp:positionH>
                <wp:positionV relativeFrom="paragraph">
                  <wp:posOffset>342900</wp:posOffset>
                </wp:positionV>
                <wp:extent cx="5943600" cy="0"/>
                <wp:effectExtent l="0" t="0" r="0" b="0"/>
                <wp:wrapNone/>
                <wp:docPr id="1" name="Прямая соединительная линия 1"/>
                <wp:cNvGraphicFramePr/>
                <a:graphic xmlns:a="http://schemas.openxmlformats.org/drawingml/2006/main">
                  <a:graphicData uri="http://schemas.microsoft.com/office/word/2010/wordprocessingShape">
                    <wps:wsp>
                      <wps:cNvCnPr/>
                      <wps:spPr>
                        <a:xfrm>
                          <a:off x="0" y="0"/>
                          <a:ext cx="5943600" cy="0"/>
                        </a:xfrm>
                        <a:prstGeom prst="line">
                          <a:avLst/>
                        </a:prstGeom>
                        <a:ln w="1905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4CE86E" id="Прямая соединительная линия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27pt" to="468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" strokecolor="black [3213]" strokeweight="1.5pt">
                <v:stroke dashstyle="dash" joinstyle="miter"/>
              </v:line>
            </w:pict>
          </mc:Fallback>
        </mc:AlternateContent>
      </w:r>
      <w:r>
        <w:rPr>
          <w:rFonts w:ascii="Times New Roman" w:eastAsia="Times New Roman" w:hAnsi="Times New Roman" w:cs="Times New Roman"/>
          <w:sz w:val="28"/>
          <w:szCs w:val="28"/>
          <w:lang w:eastAsia="ru-RU"/>
        </w:rPr>
        <w:tab/>
      </w:r>
    </w:p>
    <w:p w14:paraId="5235024C" w14:textId="77777777" w:rsidR="00A760CC" w:rsidRPr="007140DC" w:rsidRDefault="00A760CC" w:rsidP="00A760CC">
      <w:pPr>
        <w:pStyle w:val="a3"/>
        <w:jc w:val="center"/>
        <w:rPr>
          <w:rFonts w:eastAsia="Times New Roman"/>
          <w:color w:val="FF0000"/>
          <w:lang w:eastAsia="ru-RU"/>
        </w:rPr>
      </w:pPr>
      <w:r w:rsidRPr="007140DC">
        <w:rPr>
          <w:rFonts w:eastAsia="Times New Roman"/>
          <w:color w:val="FF0000"/>
          <w:lang w:eastAsia="ru-RU"/>
        </w:rPr>
        <w:t>АО «Республиканский центр пространственных данных «Кадастр»</w:t>
      </w:r>
    </w:p>
    <w:p w14:paraId="56A5FA39" w14:textId="77777777" w:rsidR="00A760CC" w:rsidRPr="007140DC" w:rsidRDefault="00A760CC" w:rsidP="00A760CC">
      <w:pPr>
        <w:autoSpaceDE w:val="0"/>
        <w:autoSpaceDN w:val="0"/>
        <w:adjustRightInd w:val="0"/>
        <w:spacing w:after="0" w:line="240" w:lineRule="auto"/>
        <w:ind w:right="142"/>
        <w:jc w:val="center"/>
        <w:rPr>
          <w:rFonts w:ascii="Times New Roman" w:eastAsia="Times New Roman" w:hAnsi="Times New Roman" w:cs="Times New Roman"/>
          <w:b/>
          <w:color w:val="C0504D"/>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0F23DAB4" wp14:editId="6D89D20D">
                <wp:simplePos x="0" y="0"/>
                <wp:positionH relativeFrom="column">
                  <wp:posOffset>1874932</wp:posOffset>
                </wp:positionH>
                <wp:positionV relativeFrom="paragraph">
                  <wp:posOffset>28575</wp:posOffset>
                </wp:positionV>
                <wp:extent cx="2286470" cy="1831"/>
                <wp:effectExtent l="0" t="0" r="19050" b="36830"/>
                <wp:wrapNone/>
                <wp:docPr id="2" name="Прямая соединительная линия 2"/>
                <wp:cNvGraphicFramePr/>
                <a:graphic xmlns:a="http://schemas.openxmlformats.org/drawingml/2006/main">
                  <a:graphicData uri="http://schemas.microsoft.com/office/word/2010/wordprocessingShape">
                    <wps:wsp>
                      <wps:cNvCnPr/>
                      <wps:spPr>
                        <a:xfrm>
                          <a:off x="0" y="0"/>
                          <a:ext cx="2286470" cy="1831"/>
                        </a:xfrm>
                        <a:prstGeom prst="line">
                          <a:avLst/>
                        </a:prstGeom>
                        <a:ln w="1905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7DE5C9" id="Прямая соединительная линия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65pt,2.25pt" to="327.7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" strokecolor="black [3213]" strokeweight="1.5pt">
                <v:stroke dashstyle="dash" joinstyle="miter"/>
              </v:line>
            </w:pict>
          </mc:Fallback>
        </mc:AlternateContent>
      </w:r>
    </w:p>
    <w:p w14:paraId="387D320D" w14:textId="77777777" w:rsidR="00A760CC" w:rsidRPr="007140DC" w:rsidRDefault="00A760CC" w:rsidP="00A760CC">
      <w:pPr>
        <w:autoSpaceDE w:val="0"/>
        <w:autoSpaceDN w:val="0"/>
        <w:adjustRightInd w:val="0"/>
        <w:spacing w:after="0" w:line="240" w:lineRule="auto"/>
        <w:ind w:right="142"/>
        <w:jc w:val="center"/>
        <w:rPr>
          <w:rFonts w:ascii="Times New Roman" w:eastAsia="Times New Roman" w:hAnsi="Times New Roman" w:cs="Times New Roman"/>
          <w:b/>
          <w:color w:val="C0504D"/>
          <w:sz w:val="28"/>
          <w:szCs w:val="28"/>
          <w:lang w:eastAsia="ru-RU"/>
        </w:rPr>
      </w:pPr>
    </w:p>
    <w:p w14:paraId="35F5F24B" w14:textId="77777777" w:rsidR="00A760CC" w:rsidRPr="007140DC" w:rsidRDefault="00A760CC" w:rsidP="00A760CC">
      <w:pPr>
        <w:autoSpaceDE w:val="0"/>
        <w:autoSpaceDN w:val="0"/>
        <w:adjustRightInd w:val="0"/>
        <w:spacing w:after="0" w:line="240" w:lineRule="auto"/>
        <w:ind w:right="142"/>
        <w:jc w:val="center"/>
        <w:rPr>
          <w:rFonts w:ascii="Times New Roman" w:eastAsia="Times New Roman" w:hAnsi="Times New Roman" w:cs="Times New Roman"/>
          <w:b/>
          <w:color w:val="C0504D"/>
          <w:sz w:val="28"/>
          <w:szCs w:val="28"/>
          <w:lang w:eastAsia="ru-RU"/>
        </w:rPr>
      </w:pPr>
    </w:p>
    <w:p w14:paraId="375CEB5B" w14:textId="77777777" w:rsidR="00A760CC" w:rsidRPr="007140DC" w:rsidRDefault="00A760CC" w:rsidP="00A760CC">
      <w:pPr>
        <w:autoSpaceDE w:val="0"/>
        <w:autoSpaceDN w:val="0"/>
        <w:adjustRightInd w:val="0"/>
        <w:spacing w:after="0" w:line="240" w:lineRule="auto"/>
        <w:ind w:right="142"/>
        <w:jc w:val="center"/>
        <w:rPr>
          <w:rFonts w:ascii="Times New Roman" w:eastAsia="Times New Roman" w:hAnsi="Times New Roman" w:cs="Times New Roman"/>
          <w:b/>
          <w:color w:val="C0504D"/>
          <w:sz w:val="28"/>
          <w:szCs w:val="28"/>
          <w:lang w:eastAsia="ru-RU"/>
        </w:rPr>
      </w:pPr>
    </w:p>
    <w:p w14:paraId="02BDE02C" w14:textId="77777777" w:rsidR="00A760CC" w:rsidRPr="007140DC" w:rsidRDefault="00A760CC" w:rsidP="00A760CC">
      <w:pPr>
        <w:autoSpaceDE w:val="0"/>
        <w:autoSpaceDN w:val="0"/>
        <w:adjustRightInd w:val="0"/>
        <w:spacing w:after="0" w:line="240" w:lineRule="auto"/>
        <w:ind w:right="142"/>
        <w:jc w:val="center"/>
        <w:rPr>
          <w:rFonts w:ascii="Times New Roman" w:eastAsia="Times New Roman" w:hAnsi="Times New Roman" w:cs="Times New Roman"/>
          <w:b/>
          <w:color w:val="C0504D"/>
          <w:sz w:val="28"/>
          <w:szCs w:val="28"/>
          <w:lang w:eastAsia="ru-RU"/>
        </w:rPr>
      </w:pPr>
    </w:p>
    <w:p w14:paraId="494DB0DB" w14:textId="77777777" w:rsidR="00A760CC" w:rsidRPr="007140DC" w:rsidRDefault="00A760CC" w:rsidP="00A760CC">
      <w:pPr>
        <w:autoSpaceDE w:val="0"/>
        <w:autoSpaceDN w:val="0"/>
        <w:adjustRightInd w:val="0"/>
        <w:spacing w:after="0" w:line="240" w:lineRule="auto"/>
        <w:ind w:right="142"/>
        <w:jc w:val="center"/>
        <w:rPr>
          <w:rFonts w:ascii="Times New Roman" w:eastAsia="Times New Roman" w:hAnsi="Times New Roman" w:cs="Times New Roman"/>
          <w:b/>
          <w:color w:val="C0504D"/>
          <w:sz w:val="28"/>
          <w:szCs w:val="28"/>
          <w:lang w:eastAsia="ru-RU"/>
        </w:rPr>
      </w:pPr>
    </w:p>
    <w:p w14:paraId="022EC1CA" w14:textId="49F6C65F" w:rsidR="00A760CC" w:rsidRDefault="00A760CC" w:rsidP="00A760CC">
      <w:pPr>
        <w:spacing w:after="0" w:line="240" w:lineRule="auto"/>
        <w:jc w:val="center"/>
        <w:rPr>
          <w:rFonts w:ascii="Times New Roman" w:eastAsia="Times New Roman" w:hAnsi="Times New Roman" w:cs="Times New Roman"/>
          <w:b/>
          <w:sz w:val="28"/>
          <w:lang w:eastAsia="ru-RU"/>
        </w:rPr>
      </w:pPr>
      <w:r>
        <w:rPr>
          <w:rFonts w:ascii="Times New Roman" w:eastAsia="Times New Roman" w:hAnsi="Times New Roman" w:cs="Times New Roman"/>
          <w:b/>
          <w:sz w:val="28"/>
          <w:lang w:eastAsia="ru-RU"/>
        </w:rPr>
        <w:t xml:space="preserve">ПРАВИЛА ЗЕМЛЕПОЛЬЗОВАНИЯ И ЗАСТРОЙКИ </w:t>
      </w:r>
    </w:p>
    <w:p w14:paraId="3DD0CBCD" w14:textId="6353D356" w:rsidR="00A760CC" w:rsidRPr="007140DC" w:rsidRDefault="00195E12" w:rsidP="00A760CC">
      <w:pPr>
        <w:spacing w:after="0" w:line="240" w:lineRule="auto"/>
        <w:jc w:val="center"/>
        <w:rPr>
          <w:rFonts w:ascii="Times New Roman" w:eastAsia="Times New Roman" w:hAnsi="Times New Roman" w:cs="Times New Roman"/>
          <w:b/>
          <w:sz w:val="28"/>
          <w:lang w:eastAsia="ru-RU"/>
        </w:rPr>
      </w:pPr>
      <w:r>
        <w:rPr>
          <w:rFonts w:ascii="Times New Roman" w:eastAsia="Times New Roman" w:hAnsi="Times New Roman" w:cs="Times New Roman"/>
          <w:b/>
          <w:sz w:val="28"/>
          <w:lang w:eastAsia="ru-RU"/>
        </w:rPr>
        <w:t>СИЛИНСКОГО</w:t>
      </w:r>
      <w:r w:rsidR="00A760CC" w:rsidRPr="007140DC">
        <w:rPr>
          <w:rFonts w:ascii="Times New Roman" w:eastAsia="Times New Roman" w:hAnsi="Times New Roman" w:cs="Times New Roman"/>
          <w:b/>
          <w:sz w:val="28"/>
          <w:lang w:eastAsia="ru-RU"/>
        </w:rPr>
        <w:t xml:space="preserve"> СЕЛЬСКОЕ ПОСЕЛЕНИЕ </w:t>
      </w:r>
    </w:p>
    <w:p w14:paraId="0E27531D" w14:textId="32B265D3" w:rsidR="00A760CC" w:rsidRPr="007140DC" w:rsidRDefault="00195E12" w:rsidP="00A760CC">
      <w:pPr>
        <w:spacing w:after="0" w:line="240" w:lineRule="auto"/>
        <w:jc w:val="center"/>
        <w:rPr>
          <w:rFonts w:ascii="Times New Roman" w:eastAsia="Times New Roman" w:hAnsi="Times New Roman" w:cs="Times New Roman"/>
          <w:b/>
          <w:sz w:val="28"/>
          <w:lang w:eastAsia="ru-RU"/>
        </w:rPr>
      </w:pPr>
      <w:r>
        <w:rPr>
          <w:rFonts w:ascii="Times New Roman" w:eastAsia="Times New Roman" w:hAnsi="Times New Roman" w:cs="Times New Roman"/>
          <w:b/>
          <w:sz w:val="28"/>
          <w:lang w:eastAsia="ru-RU"/>
        </w:rPr>
        <w:t>АРДАТОВСКОГО</w:t>
      </w:r>
      <w:r w:rsidR="00A760CC" w:rsidRPr="007140DC">
        <w:rPr>
          <w:rFonts w:ascii="Times New Roman" w:eastAsia="Times New Roman" w:hAnsi="Times New Roman" w:cs="Times New Roman"/>
          <w:b/>
          <w:sz w:val="28"/>
          <w:lang w:eastAsia="ru-RU"/>
        </w:rPr>
        <w:t xml:space="preserve"> МУНИЦИПАЛЬНОГО РАЙОНА </w:t>
      </w:r>
    </w:p>
    <w:p w14:paraId="15AC38A2" w14:textId="77777777" w:rsidR="00A760CC" w:rsidRPr="007140DC" w:rsidRDefault="00A760CC" w:rsidP="00A760CC">
      <w:pPr>
        <w:spacing w:after="200" w:line="276" w:lineRule="auto"/>
        <w:jc w:val="center"/>
        <w:rPr>
          <w:rFonts w:ascii="Times New Roman" w:eastAsia="Times New Roman" w:hAnsi="Times New Roman" w:cs="Times New Roman"/>
          <w:sz w:val="28"/>
          <w:szCs w:val="28"/>
          <w:lang w:eastAsia="ru-RU"/>
        </w:rPr>
      </w:pPr>
      <w:r w:rsidRPr="007140DC">
        <w:rPr>
          <w:rFonts w:ascii="Times New Roman" w:eastAsia="Times New Roman" w:hAnsi="Times New Roman" w:cs="Times New Roman"/>
          <w:b/>
          <w:sz w:val="28"/>
          <w:lang w:eastAsia="ru-RU"/>
        </w:rPr>
        <w:t>РЕСПУБЛИКИ МОРДОВИЯ</w:t>
      </w:r>
    </w:p>
    <w:p w14:paraId="0B056211" w14:textId="77777777" w:rsidR="00A760CC" w:rsidRPr="007140DC" w:rsidRDefault="00A760CC" w:rsidP="00A760CC">
      <w:pPr>
        <w:spacing w:after="200" w:line="276" w:lineRule="auto"/>
        <w:jc w:val="center"/>
        <w:rPr>
          <w:rFonts w:ascii="Times New Roman" w:eastAsia="Times New Roman" w:hAnsi="Times New Roman" w:cs="Times New Roman"/>
          <w:sz w:val="28"/>
          <w:szCs w:val="28"/>
          <w:lang w:eastAsia="ru-RU"/>
        </w:rPr>
      </w:pPr>
    </w:p>
    <w:p w14:paraId="688FD707" w14:textId="77777777" w:rsidR="00A760CC" w:rsidRPr="007140DC" w:rsidRDefault="00A760CC" w:rsidP="00A760CC">
      <w:pPr>
        <w:spacing w:after="200" w:line="276" w:lineRule="auto"/>
        <w:jc w:val="center"/>
        <w:rPr>
          <w:rFonts w:ascii="Times New Roman" w:eastAsia="Times New Roman" w:hAnsi="Times New Roman" w:cs="Times New Roman"/>
          <w:sz w:val="28"/>
          <w:szCs w:val="28"/>
          <w:lang w:eastAsia="ru-RU"/>
        </w:rPr>
      </w:pPr>
    </w:p>
    <w:p w14:paraId="713911DD" w14:textId="77777777" w:rsidR="00A760CC" w:rsidRPr="007140DC" w:rsidRDefault="00A760CC" w:rsidP="00A760CC">
      <w:pPr>
        <w:autoSpaceDE w:val="0"/>
        <w:autoSpaceDN w:val="0"/>
        <w:adjustRightInd w:val="0"/>
        <w:spacing w:after="0" w:line="240" w:lineRule="auto"/>
        <w:ind w:right="142"/>
        <w:jc w:val="right"/>
        <w:rPr>
          <w:rFonts w:ascii="Times New Roman" w:eastAsia="Times New Roman" w:hAnsi="Times New Roman" w:cs="Times New Roman"/>
          <w:sz w:val="28"/>
          <w:szCs w:val="28"/>
          <w:lang w:eastAsia="ru-RU"/>
        </w:rPr>
      </w:pPr>
    </w:p>
    <w:p w14:paraId="296F9B40" w14:textId="77777777" w:rsidR="00942D81" w:rsidRPr="00942D81" w:rsidRDefault="00942D81" w:rsidP="00942D81">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942D81">
        <w:rPr>
          <w:rFonts w:ascii="Times New Roman" w:eastAsia="Times New Roman" w:hAnsi="Times New Roman" w:cs="Times New Roman"/>
          <w:b/>
          <w:sz w:val="28"/>
          <w:szCs w:val="28"/>
          <w:lang w:eastAsia="ru-RU"/>
        </w:rPr>
        <w:t xml:space="preserve">Порядок применения правил землепользования и </w:t>
      </w:r>
    </w:p>
    <w:p w14:paraId="26BF7EDE" w14:textId="39A3B7C6" w:rsidR="00A760CC" w:rsidRPr="007140DC" w:rsidRDefault="00942D81" w:rsidP="00942D81">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942D81">
        <w:rPr>
          <w:rFonts w:ascii="Times New Roman" w:eastAsia="Times New Roman" w:hAnsi="Times New Roman" w:cs="Times New Roman"/>
          <w:b/>
          <w:sz w:val="28"/>
          <w:szCs w:val="28"/>
          <w:lang w:eastAsia="ru-RU"/>
        </w:rPr>
        <w:t>застройки и внесения в них изменений</w:t>
      </w:r>
    </w:p>
    <w:p w14:paraId="1B72C6AB" w14:textId="77777777" w:rsidR="00A760CC" w:rsidRPr="007140DC" w:rsidRDefault="00A760CC" w:rsidP="00A760CC">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p w14:paraId="1D3C548E" w14:textId="77777777" w:rsidR="00A760CC" w:rsidRPr="007140DC" w:rsidRDefault="00A760CC" w:rsidP="00A760CC">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p w14:paraId="2E849B89" w14:textId="77777777" w:rsidR="00A760CC" w:rsidRPr="007140DC" w:rsidRDefault="00A760CC"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304FA957" w14:textId="77777777" w:rsidR="00A760CC" w:rsidRPr="007140DC" w:rsidRDefault="00A760CC"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7B204EE3" w14:textId="77777777" w:rsidR="00A760CC" w:rsidRPr="007140DC" w:rsidRDefault="00A760CC"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217F43F7" w14:textId="77777777" w:rsidR="00A760CC" w:rsidRPr="007140DC" w:rsidRDefault="00A760CC"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2A5F2AFB" w14:textId="77777777" w:rsidR="00A760CC" w:rsidRPr="007140DC" w:rsidRDefault="00A760CC"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2000A744" w14:textId="77777777" w:rsidR="00A760CC" w:rsidRPr="007140DC" w:rsidRDefault="00A760CC"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541DAB80" w14:textId="58CDF262" w:rsidR="00A760CC" w:rsidRDefault="00A760CC"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6FD87011" w14:textId="5D502D8A" w:rsidR="00942D81" w:rsidRDefault="00942D81"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67F00097" w14:textId="7D538B8D" w:rsidR="00942D81" w:rsidRDefault="00942D81"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091D933E" w14:textId="4EA65E1B" w:rsidR="00942D81" w:rsidRDefault="00942D81"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5F750E91" w14:textId="28BCCBEF" w:rsidR="00942D81" w:rsidRDefault="00942D81"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6DE861F1" w14:textId="77777777" w:rsidR="00942D81" w:rsidRPr="007140DC" w:rsidRDefault="00942D81" w:rsidP="00A760CC">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14:paraId="11493880" w14:textId="77777777" w:rsidR="00A760CC" w:rsidRPr="007140DC" w:rsidRDefault="00A760CC" w:rsidP="00A760C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14:paraId="410948A9" w14:textId="77777777" w:rsidR="00A760CC" w:rsidRPr="007140DC" w:rsidRDefault="00A760CC" w:rsidP="00A760C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14:paraId="1C356426" w14:textId="77777777" w:rsidR="00A760CC" w:rsidRPr="007140DC" w:rsidRDefault="00A760CC" w:rsidP="00A760C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14:paraId="474FB6BC" w14:textId="77777777" w:rsidR="00A760CC" w:rsidRPr="007140DC" w:rsidRDefault="00A760CC" w:rsidP="00A760C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14:paraId="58221539" w14:textId="77777777" w:rsidR="00A760CC" w:rsidRPr="007140DC" w:rsidRDefault="00A760CC" w:rsidP="00A760C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14:paraId="2E951E20" w14:textId="77777777" w:rsidR="00A760CC" w:rsidRDefault="00A760CC" w:rsidP="00A760C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14:paraId="29B1731D" w14:textId="77777777" w:rsidR="00A760CC" w:rsidRDefault="00A760CC" w:rsidP="00A760CC">
      <w:pPr>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p>
    <w:p w14:paraId="12C1195E" w14:textId="77777777" w:rsidR="00942D81" w:rsidRDefault="00942D81" w:rsidP="00942D81">
      <w:pPr>
        <w:jc w:val="center"/>
        <w:rPr>
          <w:rFonts w:ascii="Times New Roman" w:eastAsia="Times New Roman" w:hAnsi="Times New Roman" w:cs="Times New Roman"/>
          <w:b/>
          <w:color w:val="000000"/>
          <w:sz w:val="24"/>
          <w:szCs w:val="24"/>
          <w:lang w:eastAsia="ru-RU"/>
        </w:rPr>
      </w:pPr>
    </w:p>
    <w:p w14:paraId="198E3E45" w14:textId="70B2F9FA" w:rsidR="00942D81" w:rsidRDefault="00942D81" w:rsidP="00942D81">
      <w:pPr>
        <w:jc w:val="center"/>
        <w:rPr>
          <w:rFonts w:ascii="Times New Roman" w:eastAsia="Times New Roman" w:hAnsi="Times New Roman" w:cs="Times New Roman"/>
          <w:b/>
          <w:color w:val="000000"/>
          <w:sz w:val="24"/>
          <w:szCs w:val="24"/>
          <w:lang w:eastAsia="ru-RU"/>
        </w:rPr>
      </w:pPr>
      <w:r w:rsidRPr="00942D81">
        <w:rPr>
          <w:rFonts w:ascii="Times New Roman" w:eastAsia="Times New Roman" w:hAnsi="Times New Roman" w:cs="Times New Roman"/>
          <w:b/>
          <w:color w:val="000000"/>
          <w:sz w:val="24"/>
          <w:szCs w:val="24"/>
          <w:lang w:eastAsia="ru-RU"/>
        </w:rPr>
        <w:t>г. Саранск, 2023</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4"/>
        <w:gridCol w:w="561"/>
      </w:tblGrid>
      <w:tr w:rsidR="006F5D1E" w:rsidRPr="00C20DB8" w14:paraId="1CDA4D31" w14:textId="1EE49FA3" w:rsidTr="007A7F20">
        <w:tc>
          <w:tcPr>
            <w:tcW w:w="8784" w:type="dxa"/>
          </w:tcPr>
          <w:p w14:paraId="077B362F" w14:textId="66E8CE12" w:rsidR="006F5D1E" w:rsidRPr="00C20DB8" w:rsidRDefault="006F5D1E" w:rsidP="007A7F20">
            <w:pPr>
              <w:tabs>
                <w:tab w:val="right" w:leader="dot" w:pos="9498"/>
              </w:tabs>
              <w:spacing w:line="28" w:lineRule="atLeast"/>
              <w:ind w:firstLine="459"/>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lastRenderedPageBreak/>
              <w:t>ВВЕДЕНИЕ</w:t>
            </w:r>
          </w:p>
        </w:tc>
        <w:tc>
          <w:tcPr>
            <w:tcW w:w="561" w:type="dxa"/>
          </w:tcPr>
          <w:p w14:paraId="43CCEA82" w14:textId="781A1376" w:rsidR="006F5D1E"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6F5D1E" w:rsidRPr="00C20DB8" w14:paraId="336B84FF" w14:textId="274D6335" w:rsidTr="007A7F20">
        <w:tc>
          <w:tcPr>
            <w:tcW w:w="8784" w:type="dxa"/>
          </w:tcPr>
          <w:p w14:paraId="7DD01967" w14:textId="57192727" w:rsidR="006F5D1E" w:rsidRPr="00C20DB8" w:rsidRDefault="006F5D1E" w:rsidP="007A7F20">
            <w:pPr>
              <w:tabs>
                <w:tab w:val="right" w:leader="dot" w:pos="9498"/>
              </w:tabs>
              <w:spacing w:line="28" w:lineRule="atLeast"/>
              <w:ind w:firstLine="459"/>
              <w:contextualSpacing/>
              <w:jc w:val="both"/>
              <w:rPr>
                <w:rFonts w:ascii="Times New Roman" w:eastAsia="Times New Roman" w:hAnsi="Times New Roman" w:cs="Times New Roman"/>
                <w:b/>
                <w:color w:val="000000"/>
                <w:sz w:val="20"/>
                <w:szCs w:val="20"/>
                <w:lang w:eastAsia="ru-RU"/>
              </w:rPr>
            </w:pPr>
            <w:r w:rsidRPr="00C20DB8">
              <w:rPr>
                <w:rFonts w:ascii="Times New Roman" w:eastAsia="Times New Roman" w:hAnsi="Times New Roman" w:cs="Times New Roman"/>
                <w:b/>
                <w:color w:val="000000"/>
                <w:sz w:val="20"/>
                <w:szCs w:val="20"/>
                <w:lang w:eastAsia="ru-RU"/>
              </w:rPr>
              <w:t>Часть I. Порядок применения Правил землепользования и застройки и внесения в них изменений</w:t>
            </w:r>
          </w:p>
        </w:tc>
        <w:tc>
          <w:tcPr>
            <w:tcW w:w="561" w:type="dxa"/>
          </w:tcPr>
          <w:p w14:paraId="5EE3A3E5" w14:textId="304B4591" w:rsidR="006F5D1E"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r>
      <w:tr w:rsidR="006F5D1E" w:rsidRPr="00C20DB8" w14:paraId="49FBC25A" w14:textId="08E8845C" w:rsidTr="007A7F20">
        <w:tc>
          <w:tcPr>
            <w:tcW w:w="8784" w:type="dxa"/>
          </w:tcPr>
          <w:p w14:paraId="2A6D9BB9" w14:textId="0EB5099D" w:rsidR="006F5D1E" w:rsidRPr="00C20DB8" w:rsidRDefault="006F5D1E" w:rsidP="007A7F20">
            <w:pPr>
              <w:tabs>
                <w:tab w:val="right" w:leader="dot" w:pos="9498"/>
              </w:tabs>
              <w:spacing w:line="28" w:lineRule="atLeast"/>
              <w:ind w:firstLine="459"/>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Глава 1. Общие положения. Положение об утверждении Правил и внесений</w:t>
            </w:r>
            <w:r w:rsidR="00C20DB8" w:rsidRPr="00C20DB8">
              <w:rPr>
                <w:rFonts w:ascii="Times New Roman" w:eastAsia="Times New Roman" w:hAnsi="Times New Roman" w:cs="Times New Roman"/>
                <w:color w:val="000000"/>
                <w:sz w:val="20"/>
                <w:szCs w:val="20"/>
                <w:lang w:eastAsia="ru-RU"/>
              </w:rPr>
              <w:t xml:space="preserve"> изменений в них</w:t>
            </w:r>
          </w:p>
        </w:tc>
        <w:tc>
          <w:tcPr>
            <w:tcW w:w="561" w:type="dxa"/>
          </w:tcPr>
          <w:p w14:paraId="5B2A6296" w14:textId="11286553" w:rsidR="006F5D1E"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r>
      <w:tr w:rsidR="006F5D1E" w:rsidRPr="00C20DB8" w14:paraId="52A6D169" w14:textId="25D7495E" w:rsidTr="007A7F20">
        <w:tc>
          <w:tcPr>
            <w:tcW w:w="8784" w:type="dxa"/>
          </w:tcPr>
          <w:p w14:paraId="7D7D8010"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 Назначение и содержание настоящих Правил</w:t>
            </w:r>
          </w:p>
        </w:tc>
        <w:tc>
          <w:tcPr>
            <w:tcW w:w="561" w:type="dxa"/>
          </w:tcPr>
          <w:p w14:paraId="4F2654FE" w14:textId="581C6F7E" w:rsidR="006F5D1E"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r>
      <w:tr w:rsidR="006F5D1E" w:rsidRPr="00C20DB8" w14:paraId="2E085A15" w14:textId="0C9776CF" w:rsidTr="007A7F20">
        <w:tc>
          <w:tcPr>
            <w:tcW w:w="8784" w:type="dxa"/>
          </w:tcPr>
          <w:p w14:paraId="64BC7CB0"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2. Основные понятия, используемые в настоящих Правилах</w:t>
            </w:r>
          </w:p>
        </w:tc>
        <w:tc>
          <w:tcPr>
            <w:tcW w:w="561" w:type="dxa"/>
          </w:tcPr>
          <w:p w14:paraId="29B59135" w14:textId="09AC2F16" w:rsidR="006F5D1E"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p>
        </w:tc>
      </w:tr>
      <w:tr w:rsidR="006F5D1E" w:rsidRPr="00C20DB8" w14:paraId="44DA597D" w14:textId="359065F6" w:rsidTr="007A7F20">
        <w:tc>
          <w:tcPr>
            <w:tcW w:w="8784" w:type="dxa"/>
          </w:tcPr>
          <w:p w14:paraId="1174B1EC"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3. Правовой статус и сфера действия настоящих Правил</w:t>
            </w:r>
          </w:p>
        </w:tc>
        <w:tc>
          <w:tcPr>
            <w:tcW w:w="561" w:type="dxa"/>
          </w:tcPr>
          <w:p w14:paraId="7FA461AF" w14:textId="166D45A0" w:rsidR="006F5D1E"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w:t>
            </w:r>
          </w:p>
        </w:tc>
      </w:tr>
      <w:tr w:rsidR="006F5D1E" w:rsidRPr="00C20DB8" w14:paraId="51CC5429" w14:textId="6044762D" w:rsidTr="007A7F20">
        <w:tc>
          <w:tcPr>
            <w:tcW w:w="8784" w:type="dxa"/>
          </w:tcPr>
          <w:p w14:paraId="07A7F771"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4. Порядок подготовки проекта правил землепользования и застройки</w:t>
            </w:r>
          </w:p>
        </w:tc>
        <w:tc>
          <w:tcPr>
            <w:tcW w:w="561" w:type="dxa"/>
          </w:tcPr>
          <w:p w14:paraId="3D768313" w14:textId="2B5F9170" w:rsidR="006F5D1E"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9</w:t>
            </w:r>
          </w:p>
        </w:tc>
      </w:tr>
      <w:tr w:rsidR="006F5D1E" w:rsidRPr="00C20DB8" w14:paraId="02ADF28B" w14:textId="068F4ADE" w:rsidTr="007A7F20">
        <w:tc>
          <w:tcPr>
            <w:tcW w:w="8784" w:type="dxa"/>
          </w:tcPr>
          <w:p w14:paraId="26C585E2"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5. Порядок утверждения правил землепользования и застройки</w:t>
            </w:r>
          </w:p>
        </w:tc>
        <w:tc>
          <w:tcPr>
            <w:tcW w:w="561" w:type="dxa"/>
          </w:tcPr>
          <w:p w14:paraId="4237EDC1" w14:textId="25040B5B"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1</w:t>
            </w:r>
          </w:p>
        </w:tc>
      </w:tr>
      <w:tr w:rsidR="006F5D1E" w:rsidRPr="00C20DB8" w14:paraId="01A4D1CB" w14:textId="76A8ED69" w:rsidTr="007A7F20">
        <w:tc>
          <w:tcPr>
            <w:tcW w:w="8784" w:type="dxa"/>
          </w:tcPr>
          <w:p w14:paraId="663E5DE4"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6. Открытость и доступность информации о землепользовании и застройке</w:t>
            </w:r>
          </w:p>
        </w:tc>
        <w:tc>
          <w:tcPr>
            <w:tcW w:w="561" w:type="dxa"/>
          </w:tcPr>
          <w:p w14:paraId="49A8CF5A" w14:textId="21880EFD"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1</w:t>
            </w:r>
          </w:p>
        </w:tc>
      </w:tr>
      <w:tr w:rsidR="006F5D1E" w:rsidRPr="00C20DB8" w14:paraId="4A397F6B" w14:textId="6C27936C" w:rsidTr="007A7F20">
        <w:tc>
          <w:tcPr>
            <w:tcW w:w="8784" w:type="dxa"/>
          </w:tcPr>
          <w:p w14:paraId="2B111AAF" w14:textId="77777777" w:rsidR="006F5D1E" w:rsidRPr="00C20DB8" w:rsidRDefault="006F5D1E" w:rsidP="007A7F20">
            <w:pPr>
              <w:tabs>
                <w:tab w:val="right" w:leader="dot" w:pos="9498"/>
              </w:tabs>
              <w:spacing w:line="28" w:lineRule="atLeast"/>
              <w:ind w:firstLine="459"/>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Глава 2 Положение о внесении изменений в правила землепользования и застройки</w:t>
            </w:r>
          </w:p>
        </w:tc>
        <w:tc>
          <w:tcPr>
            <w:tcW w:w="561" w:type="dxa"/>
          </w:tcPr>
          <w:p w14:paraId="454F8D5F" w14:textId="3D1A3368"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2</w:t>
            </w:r>
          </w:p>
        </w:tc>
      </w:tr>
      <w:tr w:rsidR="006F5D1E" w:rsidRPr="00C20DB8" w14:paraId="3C4BB3F5" w14:textId="17EF4829" w:rsidTr="007A7F20">
        <w:tc>
          <w:tcPr>
            <w:tcW w:w="8784" w:type="dxa"/>
          </w:tcPr>
          <w:p w14:paraId="1ADA1B08"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7. Порядок внесения изменений в правила землепользования и застройки</w:t>
            </w:r>
          </w:p>
        </w:tc>
        <w:tc>
          <w:tcPr>
            <w:tcW w:w="561" w:type="dxa"/>
          </w:tcPr>
          <w:p w14:paraId="51B00DC8" w14:textId="09F59168"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2</w:t>
            </w:r>
          </w:p>
        </w:tc>
      </w:tr>
      <w:tr w:rsidR="006F5D1E" w:rsidRPr="00C20DB8" w14:paraId="211374E6" w14:textId="6A0D9708" w:rsidTr="007A7F20">
        <w:tc>
          <w:tcPr>
            <w:tcW w:w="8784" w:type="dxa"/>
          </w:tcPr>
          <w:p w14:paraId="3F43A4BB" w14:textId="3E8EB711" w:rsidR="006F5D1E" w:rsidRPr="00C20DB8" w:rsidRDefault="006F5D1E" w:rsidP="007A7F20">
            <w:pPr>
              <w:tabs>
                <w:tab w:val="right" w:leader="dot" w:pos="9498"/>
              </w:tabs>
              <w:spacing w:line="28" w:lineRule="atLeast"/>
              <w:ind w:firstLine="459"/>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 xml:space="preserve">Глава 3. Положение о регулировании землепользования и застройки органами </w:t>
            </w:r>
            <w:r w:rsidR="00C20DB8" w:rsidRPr="00C20DB8">
              <w:rPr>
                <w:rFonts w:ascii="Times New Roman" w:eastAsia="Times New Roman" w:hAnsi="Times New Roman" w:cs="Times New Roman"/>
                <w:color w:val="000000"/>
                <w:sz w:val="20"/>
                <w:szCs w:val="20"/>
                <w:lang w:eastAsia="ru-RU"/>
              </w:rPr>
              <w:t>местного самоуправления</w:t>
            </w:r>
          </w:p>
        </w:tc>
        <w:tc>
          <w:tcPr>
            <w:tcW w:w="561" w:type="dxa"/>
          </w:tcPr>
          <w:p w14:paraId="266804E5" w14:textId="71B36ECE"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3</w:t>
            </w:r>
          </w:p>
        </w:tc>
      </w:tr>
      <w:tr w:rsidR="006F5D1E" w:rsidRPr="00C20DB8" w14:paraId="43F732E2" w14:textId="3CA4D95B" w:rsidTr="007A7F20">
        <w:tc>
          <w:tcPr>
            <w:tcW w:w="8784" w:type="dxa"/>
          </w:tcPr>
          <w:p w14:paraId="13ABE184"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8. Субъекты отношений в области землепользования и застройки</w:t>
            </w:r>
          </w:p>
        </w:tc>
        <w:tc>
          <w:tcPr>
            <w:tcW w:w="561" w:type="dxa"/>
          </w:tcPr>
          <w:p w14:paraId="1B335CEA" w14:textId="4A94D062"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3</w:t>
            </w:r>
          </w:p>
        </w:tc>
      </w:tr>
      <w:tr w:rsidR="006F5D1E" w:rsidRPr="00C20DB8" w14:paraId="17507556" w14:textId="1C804338" w:rsidTr="007A7F20">
        <w:tc>
          <w:tcPr>
            <w:tcW w:w="8784" w:type="dxa"/>
          </w:tcPr>
          <w:p w14:paraId="7D67EF33" w14:textId="707239C3"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 xml:space="preserve">Статья 9. Регулирование землепользования и застройки органами местного </w:t>
            </w:r>
            <w:r w:rsidR="00C20DB8" w:rsidRPr="00C20DB8">
              <w:rPr>
                <w:rFonts w:ascii="Times New Roman" w:eastAsia="Times New Roman" w:hAnsi="Times New Roman" w:cs="Times New Roman"/>
                <w:color w:val="000000"/>
                <w:sz w:val="20"/>
                <w:szCs w:val="20"/>
                <w:lang w:eastAsia="ru-RU"/>
              </w:rPr>
              <w:t>самоуправления</w:t>
            </w:r>
          </w:p>
        </w:tc>
        <w:tc>
          <w:tcPr>
            <w:tcW w:w="561" w:type="dxa"/>
          </w:tcPr>
          <w:p w14:paraId="7F9F7662" w14:textId="2762EFA5"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3</w:t>
            </w:r>
          </w:p>
        </w:tc>
      </w:tr>
      <w:tr w:rsidR="006F5D1E" w:rsidRPr="00C20DB8" w14:paraId="1543AFC3" w14:textId="5F12FA0D" w:rsidTr="007A7F20">
        <w:tc>
          <w:tcPr>
            <w:tcW w:w="8784" w:type="dxa"/>
          </w:tcPr>
          <w:p w14:paraId="20270DA8"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10. Комиссия по землепользованию и застройке</w:t>
            </w:r>
          </w:p>
        </w:tc>
        <w:tc>
          <w:tcPr>
            <w:tcW w:w="561" w:type="dxa"/>
          </w:tcPr>
          <w:p w14:paraId="760FA84D" w14:textId="536ABC56"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4</w:t>
            </w:r>
          </w:p>
        </w:tc>
      </w:tr>
      <w:tr w:rsidR="006F5D1E" w:rsidRPr="00C20DB8" w14:paraId="71EBE778" w14:textId="51B87B2C" w:rsidTr="007A7F20">
        <w:tc>
          <w:tcPr>
            <w:tcW w:w="8784" w:type="dxa"/>
          </w:tcPr>
          <w:p w14:paraId="60BA9B7D" w14:textId="77777777" w:rsidR="006F5D1E" w:rsidRPr="00C20DB8" w:rsidRDefault="006F5D1E" w:rsidP="007A7F20">
            <w:pPr>
              <w:tabs>
                <w:tab w:val="right" w:leader="dot" w:pos="9498"/>
              </w:tabs>
              <w:spacing w:line="28" w:lineRule="atLeast"/>
              <w:ind w:firstLine="459"/>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Глава 4.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p>
        </w:tc>
        <w:tc>
          <w:tcPr>
            <w:tcW w:w="561" w:type="dxa"/>
          </w:tcPr>
          <w:p w14:paraId="2D5A21B9" w14:textId="56E5C738"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5</w:t>
            </w:r>
          </w:p>
        </w:tc>
      </w:tr>
      <w:tr w:rsidR="006F5D1E" w:rsidRPr="00C20DB8" w14:paraId="0121CC80" w14:textId="75CC8EC5" w:rsidTr="007A7F20">
        <w:tc>
          <w:tcPr>
            <w:tcW w:w="8784" w:type="dxa"/>
          </w:tcPr>
          <w:p w14:paraId="021BD75D" w14:textId="76B6809E"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11. Виды разрешенного использования земельных участков и объектов капитального строительства и порядок изменения видов разрешенного использования земельных участков и объектов капитального строительства</w:t>
            </w:r>
          </w:p>
        </w:tc>
        <w:tc>
          <w:tcPr>
            <w:tcW w:w="561" w:type="dxa"/>
          </w:tcPr>
          <w:p w14:paraId="438E103B" w14:textId="7313E20F"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5</w:t>
            </w:r>
          </w:p>
        </w:tc>
      </w:tr>
      <w:tr w:rsidR="00C20DB8" w:rsidRPr="00C20DB8" w14:paraId="3E0A14B4" w14:textId="3C117A3B" w:rsidTr="007A7F20">
        <w:tc>
          <w:tcPr>
            <w:tcW w:w="8784" w:type="dxa"/>
          </w:tcPr>
          <w:p w14:paraId="08AF0972" w14:textId="48C42DD4" w:rsidR="00C20DB8"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12. Порядок предоставления разрешения на условно разрешенный вид использования земельного участка или объекта капитального строительства</w:t>
            </w:r>
          </w:p>
        </w:tc>
        <w:tc>
          <w:tcPr>
            <w:tcW w:w="561" w:type="dxa"/>
          </w:tcPr>
          <w:p w14:paraId="058AF843" w14:textId="579A6358" w:rsidR="00C20DB8"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5</w:t>
            </w:r>
          </w:p>
        </w:tc>
      </w:tr>
      <w:tr w:rsidR="006F5D1E" w:rsidRPr="00C20DB8" w14:paraId="7380F82E" w14:textId="3F62D91D" w:rsidTr="007A7F20">
        <w:tc>
          <w:tcPr>
            <w:tcW w:w="8784" w:type="dxa"/>
          </w:tcPr>
          <w:p w14:paraId="23C9103F"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13.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tc>
        <w:tc>
          <w:tcPr>
            <w:tcW w:w="561" w:type="dxa"/>
          </w:tcPr>
          <w:p w14:paraId="4E2FFEE8" w14:textId="742E555F"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6</w:t>
            </w:r>
          </w:p>
        </w:tc>
      </w:tr>
      <w:tr w:rsidR="006F5D1E" w:rsidRPr="00C20DB8" w14:paraId="54E72B64" w14:textId="2252EE2A" w:rsidTr="007A7F20">
        <w:tc>
          <w:tcPr>
            <w:tcW w:w="8784" w:type="dxa"/>
          </w:tcPr>
          <w:p w14:paraId="35BDFEDD" w14:textId="77777777" w:rsidR="006F5D1E" w:rsidRPr="00C20DB8" w:rsidRDefault="006F5D1E" w:rsidP="007A7F20">
            <w:pPr>
              <w:tabs>
                <w:tab w:val="right" w:leader="dot" w:pos="9498"/>
              </w:tabs>
              <w:spacing w:line="28" w:lineRule="atLeast"/>
              <w:ind w:firstLine="459"/>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Глава 5. Положение о подготовке документации по планировке территории органами местного самоуправления</w:t>
            </w:r>
          </w:p>
        </w:tc>
        <w:tc>
          <w:tcPr>
            <w:tcW w:w="561" w:type="dxa"/>
          </w:tcPr>
          <w:p w14:paraId="6287799A" w14:textId="580B1C29"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7</w:t>
            </w:r>
          </w:p>
        </w:tc>
      </w:tr>
      <w:tr w:rsidR="006F5D1E" w:rsidRPr="00C20DB8" w14:paraId="015E8B56" w14:textId="0250F991" w:rsidTr="007A7F20">
        <w:tc>
          <w:tcPr>
            <w:tcW w:w="8784" w:type="dxa"/>
          </w:tcPr>
          <w:p w14:paraId="437883A1"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14. Назначение, виды и состав документации по планировке территории поселения</w:t>
            </w:r>
          </w:p>
        </w:tc>
        <w:tc>
          <w:tcPr>
            <w:tcW w:w="561" w:type="dxa"/>
          </w:tcPr>
          <w:p w14:paraId="7782E360" w14:textId="7A566968"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7</w:t>
            </w:r>
          </w:p>
        </w:tc>
      </w:tr>
      <w:tr w:rsidR="006F5D1E" w:rsidRPr="00C20DB8" w14:paraId="560A9493" w14:textId="7359C074" w:rsidTr="007A7F20">
        <w:tc>
          <w:tcPr>
            <w:tcW w:w="8784" w:type="dxa"/>
          </w:tcPr>
          <w:p w14:paraId="23141F89"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15. Общие требования к документации по планировке территории</w:t>
            </w:r>
          </w:p>
        </w:tc>
        <w:tc>
          <w:tcPr>
            <w:tcW w:w="561" w:type="dxa"/>
          </w:tcPr>
          <w:p w14:paraId="5539062B" w14:textId="62161278"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7</w:t>
            </w:r>
          </w:p>
        </w:tc>
      </w:tr>
      <w:tr w:rsidR="006F5D1E" w:rsidRPr="00C20DB8" w14:paraId="6EF7AEDD" w14:textId="07AE8C59" w:rsidTr="007A7F20">
        <w:tc>
          <w:tcPr>
            <w:tcW w:w="8784" w:type="dxa"/>
          </w:tcPr>
          <w:p w14:paraId="6EF2AD85"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16. Инженерные изыскания для подготовки документации по планировке территории</w:t>
            </w:r>
          </w:p>
        </w:tc>
        <w:tc>
          <w:tcPr>
            <w:tcW w:w="561" w:type="dxa"/>
          </w:tcPr>
          <w:p w14:paraId="4E4AD4F3" w14:textId="477880E2"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8</w:t>
            </w:r>
          </w:p>
        </w:tc>
      </w:tr>
      <w:tr w:rsidR="006F5D1E" w:rsidRPr="00C20DB8" w14:paraId="21700F17" w14:textId="27D844F9" w:rsidTr="007A7F20">
        <w:tc>
          <w:tcPr>
            <w:tcW w:w="8784" w:type="dxa"/>
          </w:tcPr>
          <w:p w14:paraId="2EFC55B0"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17. Проект планировки территории</w:t>
            </w:r>
          </w:p>
        </w:tc>
        <w:tc>
          <w:tcPr>
            <w:tcW w:w="561" w:type="dxa"/>
          </w:tcPr>
          <w:p w14:paraId="2EDABE01" w14:textId="7C3F6370"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r w:rsidR="007A7F20">
              <w:rPr>
                <w:rFonts w:ascii="Times New Roman" w:eastAsia="Times New Roman" w:hAnsi="Times New Roman" w:cs="Times New Roman"/>
                <w:color w:val="000000"/>
                <w:sz w:val="20"/>
                <w:szCs w:val="20"/>
                <w:lang w:eastAsia="ru-RU"/>
              </w:rPr>
              <w:t>8</w:t>
            </w:r>
          </w:p>
        </w:tc>
      </w:tr>
      <w:tr w:rsidR="006F5D1E" w:rsidRPr="00C20DB8" w14:paraId="052EF72E" w14:textId="18B7F306" w:rsidTr="007A7F20">
        <w:tc>
          <w:tcPr>
            <w:tcW w:w="8784" w:type="dxa"/>
          </w:tcPr>
          <w:p w14:paraId="62FFAA23"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18. Проект межевания территории</w:t>
            </w:r>
          </w:p>
        </w:tc>
        <w:tc>
          <w:tcPr>
            <w:tcW w:w="561" w:type="dxa"/>
          </w:tcPr>
          <w:p w14:paraId="63F2EBAB" w14:textId="173063B7"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r w:rsidR="007A7F20">
              <w:rPr>
                <w:rFonts w:ascii="Times New Roman" w:eastAsia="Times New Roman" w:hAnsi="Times New Roman" w:cs="Times New Roman"/>
                <w:color w:val="000000"/>
                <w:sz w:val="20"/>
                <w:szCs w:val="20"/>
                <w:lang w:eastAsia="ru-RU"/>
              </w:rPr>
              <w:t>0</w:t>
            </w:r>
          </w:p>
        </w:tc>
      </w:tr>
      <w:tr w:rsidR="006F5D1E" w:rsidRPr="00C20DB8" w14:paraId="61FCFE99" w14:textId="7947EBB0" w:rsidTr="007A7F20">
        <w:tc>
          <w:tcPr>
            <w:tcW w:w="8784" w:type="dxa"/>
          </w:tcPr>
          <w:p w14:paraId="75CD59DA" w14:textId="77777777"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19. Подготовка документации по планировке территории органами местного самоуправления</w:t>
            </w:r>
          </w:p>
        </w:tc>
        <w:tc>
          <w:tcPr>
            <w:tcW w:w="561" w:type="dxa"/>
          </w:tcPr>
          <w:p w14:paraId="5729C6B5" w14:textId="3BF17E75"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r w:rsidR="007A7F20">
              <w:rPr>
                <w:rFonts w:ascii="Times New Roman" w:eastAsia="Times New Roman" w:hAnsi="Times New Roman" w:cs="Times New Roman"/>
                <w:color w:val="000000"/>
                <w:sz w:val="20"/>
                <w:szCs w:val="20"/>
                <w:lang w:eastAsia="ru-RU"/>
              </w:rPr>
              <w:t>1</w:t>
            </w:r>
          </w:p>
        </w:tc>
      </w:tr>
      <w:tr w:rsidR="006F5D1E" w:rsidRPr="00C20DB8" w14:paraId="02481D75" w14:textId="78B8ECAF" w:rsidTr="007A7F20">
        <w:tc>
          <w:tcPr>
            <w:tcW w:w="8784" w:type="dxa"/>
          </w:tcPr>
          <w:p w14:paraId="41C01DE8" w14:textId="77777777" w:rsidR="006F5D1E" w:rsidRPr="00C20DB8" w:rsidRDefault="006F5D1E" w:rsidP="007A7F20">
            <w:pPr>
              <w:tabs>
                <w:tab w:val="right" w:leader="dot" w:pos="9498"/>
              </w:tabs>
              <w:spacing w:line="28" w:lineRule="atLeast"/>
              <w:ind w:firstLine="459"/>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Глава 6. Положение о проведении публичных слушаний по вопросам землепользования и застройки</w:t>
            </w:r>
          </w:p>
        </w:tc>
        <w:tc>
          <w:tcPr>
            <w:tcW w:w="561" w:type="dxa"/>
          </w:tcPr>
          <w:p w14:paraId="695CFB18" w14:textId="51E78572"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r w:rsidR="007A7F20">
              <w:rPr>
                <w:rFonts w:ascii="Times New Roman" w:eastAsia="Times New Roman" w:hAnsi="Times New Roman" w:cs="Times New Roman"/>
                <w:color w:val="000000"/>
                <w:sz w:val="20"/>
                <w:szCs w:val="20"/>
                <w:lang w:eastAsia="ru-RU"/>
              </w:rPr>
              <w:t>3</w:t>
            </w:r>
          </w:p>
        </w:tc>
      </w:tr>
      <w:tr w:rsidR="006F5D1E" w:rsidRPr="00C20DB8" w14:paraId="1F02CB53" w14:textId="2F19BBEF" w:rsidTr="007A7F20">
        <w:tc>
          <w:tcPr>
            <w:tcW w:w="8784" w:type="dxa"/>
          </w:tcPr>
          <w:p w14:paraId="239ED29E" w14:textId="1EB1A34F"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 xml:space="preserve">Статья 20. Общие положения организации и проведения публичных слушаний по </w:t>
            </w:r>
            <w:r w:rsidR="00C20DB8" w:rsidRPr="00C20DB8">
              <w:rPr>
                <w:rFonts w:ascii="Times New Roman" w:eastAsia="Times New Roman" w:hAnsi="Times New Roman" w:cs="Times New Roman"/>
                <w:color w:val="000000"/>
                <w:sz w:val="20"/>
                <w:szCs w:val="20"/>
                <w:lang w:eastAsia="ru-RU"/>
              </w:rPr>
              <w:t>вопросам градостроительной деятельности, регулирования землепользования и застройки</w:t>
            </w:r>
          </w:p>
        </w:tc>
        <w:tc>
          <w:tcPr>
            <w:tcW w:w="561" w:type="dxa"/>
          </w:tcPr>
          <w:p w14:paraId="094B8F1A" w14:textId="5DE469B9" w:rsidR="006F5D1E"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r w:rsidR="007A7F20">
              <w:rPr>
                <w:rFonts w:ascii="Times New Roman" w:eastAsia="Times New Roman" w:hAnsi="Times New Roman" w:cs="Times New Roman"/>
                <w:color w:val="000000"/>
                <w:sz w:val="20"/>
                <w:szCs w:val="20"/>
                <w:lang w:eastAsia="ru-RU"/>
              </w:rPr>
              <w:t>3</w:t>
            </w:r>
          </w:p>
        </w:tc>
      </w:tr>
      <w:tr w:rsidR="006F5D1E" w:rsidRPr="00C20DB8" w14:paraId="2506F76E" w14:textId="386B3595" w:rsidTr="007A7F20">
        <w:tc>
          <w:tcPr>
            <w:tcW w:w="8784" w:type="dxa"/>
          </w:tcPr>
          <w:p w14:paraId="746A1726" w14:textId="3B5221EE" w:rsidR="006F5D1E" w:rsidRPr="00C20DB8" w:rsidRDefault="006F5D1E"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21. Полномочия Комиссии в области организации и проведения публичных</w:t>
            </w:r>
            <w:r w:rsidR="00C20DB8" w:rsidRPr="00C20DB8">
              <w:rPr>
                <w:rFonts w:ascii="Times New Roman" w:eastAsia="Times New Roman" w:hAnsi="Times New Roman" w:cs="Times New Roman"/>
                <w:color w:val="000000"/>
                <w:sz w:val="20"/>
                <w:szCs w:val="20"/>
                <w:lang w:eastAsia="ru-RU"/>
              </w:rPr>
              <w:t xml:space="preserve"> слушаний</w:t>
            </w:r>
          </w:p>
        </w:tc>
        <w:tc>
          <w:tcPr>
            <w:tcW w:w="561" w:type="dxa"/>
          </w:tcPr>
          <w:p w14:paraId="03F35426" w14:textId="0D2E8D6F" w:rsidR="006F5D1E"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27</w:t>
            </w:r>
          </w:p>
        </w:tc>
      </w:tr>
      <w:tr w:rsidR="00C20DB8" w:rsidRPr="00C20DB8" w14:paraId="50B2C9D4" w14:textId="083AFD5B" w:rsidTr="007A7F20">
        <w:tc>
          <w:tcPr>
            <w:tcW w:w="8784" w:type="dxa"/>
          </w:tcPr>
          <w:p w14:paraId="6CFA12DE" w14:textId="71808527" w:rsidR="00C20DB8"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7A7F20">
              <w:rPr>
                <w:rFonts w:ascii="Times New Roman" w:eastAsia="Times New Roman" w:hAnsi="Times New Roman" w:cs="Times New Roman"/>
                <w:color w:val="000000"/>
                <w:sz w:val="20"/>
                <w:szCs w:val="20"/>
                <w:lang w:eastAsia="ru-RU"/>
              </w:rPr>
              <w:t>Статья 23. Особенности проведения публичных слушаний по проекту Правил землепользования и застройки и внесению в них изменений</w:t>
            </w:r>
          </w:p>
        </w:tc>
        <w:tc>
          <w:tcPr>
            <w:tcW w:w="561" w:type="dxa"/>
          </w:tcPr>
          <w:p w14:paraId="5A1652A4" w14:textId="637BE172" w:rsidR="00C20DB8"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27</w:t>
            </w:r>
          </w:p>
        </w:tc>
      </w:tr>
      <w:tr w:rsidR="00C20DB8" w:rsidRPr="00C20DB8" w14:paraId="6F28315C" w14:textId="256D46F7" w:rsidTr="007A7F20">
        <w:tc>
          <w:tcPr>
            <w:tcW w:w="8784" w:type="dxa"/>
          </w:tcPr>
          <w:p w14:paraId="75F5BB87" w14:textId="3229131D" w:rsidR="00C20DB8"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24. Особенности проведения публичных слушаний по проекту планировки территории и проекту межевания территории</w:t>
            </w:r>
          </w:p>
        </w:tc>
        <w:tc>
          <w:tcPr>
            <w:tcW w:w="561" w:type="dxa"/>
          </w:tcPr>
          <w:p w14:paraId="6C484ABE" w14:textId="78EE0570" w:rsidR="00C20DB8"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28</w:t>
            </w:r>
          </w:p>
        </w:tc>
      </w:tr>
      <w:tr w:rsidR="00C20DB8" w:rsidRPr="00C20DB8" w14:paraId="430FFB6E" w14:textId="6BB23317" w:rsidTr="007A7F20">
        <w:tc>
          <w:tcPr>
            <w:tcW w:w="8784" w:type="dxa"/>
          </w:tcPr>
          <w:p w14:paraId="3EC5BDD2" w14:textId="77777777" w:rsidR="00C20DB8"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25. Особенности проведения публичных слушаний по вопросу предоставления разрешения на условно разрешенный вид использования и по вопросу  предоставления     разрешений     на    отклонения    от   предельных  параметров     разрешенного     строительства,     реконструкции      объектов капитального строительства</w:t>
            </w:r>
          </w:p>
        </w:tc>
        <w:tc>
          <w:tcPr>
            <w:tcW w:w="561" w:type="dxa"/>
          </w:tcPr>
          <w:p w14:paraId="2E5EE7BA" w14:textId="779C7B1C" w:rsidR="00C20DB8"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29</w:t>
            </w:r>
          </w:p>
        </w:tc>
      </w:tr>
      <w:tr w:rsidR="00C20DB8" w:rsidRPr="00C20DB8" w14:paraId="0580BE5A" w14:textId="09EC937B" w:rsidTr="007A7F20">
        <w:tc>
          <w:tcPr>
            <w:tcW w:w="8784" w:type="dxa"/>
          </w:tcPr>
          <w:p w14:paraId="572D7224" w14:textId="77777777" w:rsidR="00C20DB8" w:rsidRPr="00C20DB8" w:rsidRDefault="00C20DB8" w:rsidP="007A7F20">
            <w:pPr>
              <w:tabs>
                <w:tab w:val="right" w:leader="dot" w:pos="9498"/>
              </w:tabs>
              <w:spacing w:line="28" w:lineRule="atLeast"/>
              <w:ind w:firstLine="459"/>
              <w:contextualSpacing/>
              <w:jc w:val="both"/>
              <w:rPr>
                <w:rFonts w:ascii="Times New Roman" w:eastAsia="Times New Roman" w:hAnsi="Times New Roman" w:cs="Times New Roman"/>
                <w:b/>
                <w:color w:val="000000"/>
                <w:sz w:val="20"/>
                <w:szCs w:val="20"/>
                <w:lang w:eastAsia="ru-RU"/>
              </w:rPr>
            </w:pPr>
            <w:r w:rsidRPr="00C20DB8">
              <w:rPr>
                <w:rFonts w:ascii="Times New Roman" w:eastAsia="Times New Roman" w:hAnsi="Times New Roman" w:cs="Times New Roman"/>
                <w:b/>
                <w:color w:val="000000"/>
                <w:sz w:val="20"/>
                <w:szCs w:val="20"/>
                <w:lang w:eastAsia="ru-RU"/>
              </w:rPr>
              <w:t>Часть II. Положение о регулировании иных вопросов землепользования и застройки</w:t>
            </w:r>
          </w:p>
        </w:tc>
        <w:tc>
          <w:tcPr>
            <w:tcW w:w="561" w:type="dxa"/>
          </w:tcPr>
          <w:p w14:paraId="53E27F0B" w14:textId="4AD44428" w:rsidR="00C20DB8"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30</w:t>
            </w:r>
          </w:p>
        </w:tc>
      </w:tr>
      <w:tr w:rsidR="00C20DB8" w:rsidRPr="00C20DB8" w14:paraId="758DF91D" w14:textId="3330AD07" w:rsidTr="007A7F20">
        <w:tc>
          <w:tcPr>
            <w:tcW w:w="8784" w:type="dxa"/>
          </w:tcPr>
          <w:p w14:paraId="37132C0E" w14:textId="00EE7D63" w:rsidR="00C20DB8" w:rsidRPr="00C20DB8" w:rsidRDefault="00C20DB8" w:rsidP="007A7F20">
            <w:pPr>
              <w:tabs>
                <w:tab w:val="right" w:leader="dot" w:pos="9498"/>
              </w:tabs>
              <w:spacing w:line="28" w:lineRule="atLeast"/>
              <w:ind w:firstLine="459"/>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 xml:space="preserve">Глава </w:t>
            </w:r>
            <w:r w:rsidR="007A7F20">
              <w:rPr>
                <w:rFonts w:ascii="Times New Roman" w:eastAsia="Times New Roman" w:hAnsi="Times New Roman" w:cs="Times New Roman"/>
                <w:color w:val="000000"/>
                <w:sz w:val="20"/>
                <w:szCs w:val="20"/>
                <w:lang w:eastAsia="ru-RU"/>
              </w:rPr>
              <w:t>7</w:t>
            </w:r>
            <w:r w:rsidRPr="00C20DB8">
              <w:rPr>
                <w:rFonts w:ascii="Times New Roman" w:eastAsia="Times New Roman" w:hAnsi="Times New Roman" w:cs="Times New Roman"/>
                <w:color w:val="000000"/>
                <w:sz w:val="20"/>
                <w:szCs w:val="20"/>
                <w:lang w:eastAsia="ru-RU"/>
              </w:rPr>
              <w:t xml:space="preserve">. Регулирование землепользования и застройки на территории </w:t>
            </w:r>
            <w:proofErr w:type="spellStart"/>
            <w:r w:rsidR="00195E12">
              <w:rPr>
                <w:rFonts w:ascii="Times New Roman" w:eastAsia="Times New Roman" w:hAnsi="Times New Roman" w:cs="Times New Roman"/>
                <w:color w:val="000000"/>
                <w:sz w:val="20"/>
                <w:szCs w:val="20"/>
                <w:lang w:eastAsia="ru-RU"/>
              </w:rPr>
              <w:t>Силинского</w:t>
            </w:r>
            <w:proofErr w:type="spellEnd"/>
            <w:r w:rsidRPr="00C20DB8">
              <w:rPr>
                <w:rFonts w:ascii="Times New Roman" w:eastAsia="Times New Roman" w:hAnsi="Times New Roman" w:cs="Times New Roman"/>
                <w:color w:val="000000"/>
                <w:sz w:val="20"/>
                <w:szCs w:val="20"/>
                <w:lang w:eastAsia="ru-RU"/>
              </w:rPr>
              <w:t xml:space="preserve">  сельского поселения </w:t>
            </w:r>
            <w:proofErr w:type="spellStart"/>
            <w:r w:rsidR="00195E12">
              <w:rPr>
                <w:rFonts w:ascii="Times New Roman" w:eastAsia="Times New Roman" w:hAnsi="Times New Roman" w:cs="Times New Roman"/>
                <w:color w:val="000000"/>
                <w:sz w:val="20"/>
                <w:szCs w:val="20"/>
                <w:lang w:eastAsia="ru-RU"/>
              </w:rPr>
              <w:t>Ардатовского</w:t>
            </w:r>
            <w:proofErr w:type="spellEnd"/>
            <w:r w:rsidRPr="00C20DB8">
              <w:rPr>
                <w:rFonts w:ascii="Times New Roman" w:eastAsia="Times New Roman" w:hAnsi="Times New Roman" w:cs="Times New Roman"/>
                <w:color w:val="000000"/>
                <w:sz w:val="20"/>
                <w:szCs w:val="20"/>
                <w:lang w:eastAsia="ru-RU"/>
              </w:rPr>
              <w:t xml:space="preserve"> муниципального района</w:t>
            </w:r>
          </w:p>
        </w:tc>
        <w:tc>
          <w:tcPr>
            <w:tcW w:w="561" w:type="dxa"/>
          </w:tcPr>
          <w:p w14:paraId="6D6AABD3" w14:textId="7125BB91" w:rsidR="00C20DB8"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30</w:t>
            </w:r>
          </w:p>
        </w:tc>
      </w:tr>
      <w:tr w:rsidR="00C20DB8" w:rsidRPr="00C20DB8" w14:paraId="64E55F3C" w14:textId="304EA607" w:rsidTr="007A7F20">
        <w:tc>
          <w:tcPr>
            <w:tcW w:w="8784" w:type="dxa"/>
          </w:tcPr>
          <w:p w14:paraId="629ABA2E" w14:textId="620A013B" w:rsidR="00C20DB8"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 xml:space="preserve">Статья 25. Общий порядок предоставления земельных участков для строительства из земель муниципальной собственности на территории </w:t>
            </w:r>
            <w:proofErr w:type="spellStart"/>
            <w:r w:rsidR="00195E12">
              <w:rPr>
                <w:rFonts w:ascii="Times New Roman" w:eastAsia="Times New Roman" w:hAnsi="Times New Roman" w:cs="Times New Roman"/>
                <w:color w:val="000000"/>
                <w:sz w:val="20"/>
                <w:szCs w:val="20"/>
                <w:lang w:eastAsia="ru-RU"/>
              </w:rPr>
              <w:t>Силинского</w:t>
            </w:r>
            <w:proofErr w:type="spellEnd"/>
            <w:r w:rsidRPr="00C20DB8">
              <w:rPr>
                <w:rFonts w:ascii="Times New Roman" w:eastAsia="Times New Roman" w:hAnsi="Times New Roman" w:cs="Times New Roman"/>
                <w:color w:val="000000"/>
                <w:sz w:val="20"/>
                <w:szCs w:val="20"/>
                <w:lang w:eastAsia="ru-RU"/>
              </w:rPr>
              <w:t xml:space="preserve"> сельского поселения </w:t>
            </w:r>
            <w:proofErr w:type="spellStart"/>
            <w:r w:rsidR="00195E12">
              <w:rPr>
                <w:rFonts w:ascii="Times New Roman" w:eastAsia="Times New Roman" w:hAnsi="Times New Roman" w:cs="Times New Roman"/>
                <w:color w:val="000000"/>
                <w:sz w:val="20"/>
                <w:szCs w:val="20"/>
                <w:lang w:eastAsia="ru-RU"/>
              </w:rPr>
              <w:t>Ардатовског</w:t>
            </w:r>
            <w:r w:rsidRPr="00C20DB8">
              <w:rPr>
                <w:rFonts w:ascii="Times New Roman" w:eastAsia="Times New Roman" w:hAnsi="Times New Roman" w:cs="Times New Roman"/>
                <w:color w:val="000000"/>
                <w:sz w:val="20"/>
                <w:szCs w:val="20"/>
                <w:lang w:eastAsia="ru-RU"/>
              </w:rPr>
              <w:t>о</w:t>
            </w:r>
            <w:proofErr w:type="spellEnd"/>
            <w:r w:rsidRPr="00C20DB8">
              <w:rPr>
                <w:rFonts w:ascii="Times New Roman" w:eastAsia="Times New Roman" w:hAnsi="Times New Roman" w:cs="Times New Roman"/>
                <w:color w:val="000000"/>
                <w:sz w:val="20"/>
                <w:szCs w:val="20"/>
                <w:lang w:eastAsia="ru-RU"/>
              </w:rPr>
              <w:t xml:space="preserve"> муниципального района</w:t>
            </w:r>
          </w:p>
        </w:tc>
        <w:tc>
          <w:tcPr>
            <w:tcW w:w="561" w:type="dxa"/>
          </w:tcPr>
          <w:p w14:paraId="5444356E" w14:textId="54399884" w:rsidR="00C20DB8"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30</w:t>
            </w:r>
          </w:p>
        </w:tc>
      </w:tr>
      <w:tr w:rsidR="00C20DB8" w:rsidRPr="00C20DB8" w14:paraId="48D17429" w14:textId="692C146B" w:rsidTr="007A7F20">
        <w:tc>
          <w:tcPr>
            <w:tcW w:w="8784" w:type="dxa"/>
          </w:tcPr>
          <w:p w14:paraId="27F04D47" w14:textId="5FF10929" w:rsidR="00C20DB8" w:rsidRPr="00C20DB8" w:rsidRDefault="00C20DB8"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t>Статья 2</w:t>
            </w:r>
            <w:r w:rsidR="007A7F20">
              <w:rPr>
                <w:rFonts w:ascii="Times New Roman" w:eastAsia="Times New Roman" w:hAnsi="Times New Roman" w:cs="Times New Roman"/>
                <w:color w:val="000000"/>
                <w:sz w:val="20"/>
                <w:szCs w:val="20"/>
                <w:lang w:eastAsia="ru-RU"/>
              </w:rPr>
              <w:t>6</w:t>
            </w:r>
            <w:r w:rsidRPr="00C20DB8">
              <w:rPr>
                <w:rFonts w:ascii="Times New Roman" w:eastAsia="Times New Roman" w:hAnsi="Times New Roman" w:cs="Times New Roman"/>
                <w:color w:val="000000"/>
                <w:sz w:val="20"/>
                <w:szCs w:val="20"/>
                <w:lang w:eastAsia="ru-RU"/>
              </w:rPr>
              <w:t>. Публичный сервитут</w:t>
            </w:r>
          </w:p>
        </w:tc>
        <w:tc>
          <w:tcPr>
            <w:tcW w:w="561" w:type="dxa"/>
          </w:tcPr>
          <w:p w14:paraId="5B1847FA" w14:textId="7F0C2A86" w:rsidR="00C20DB8" w:rsidRPr="00C20DB8" w:rsidRDefault="007A7F20" w:rsidP="007A7F20">
            <w:pPr>
              <w:tabs>
                <w:tab w:val="right" w:leader="dot" w:pos="9498"/>
              </w:tabs>
              <w:spacing w:line="28" w:lineRule="atLeast"/>
              <w:contextualSpacing/>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31</w:t>
            </w:r>
          </w:p>
        </w:tc>
      </w:tr>
    </w:tbl>
    <w:p w14:paraId="0C13B479" w14:textId="44A0DDC1" w:rsidR="00167490" w:rsidRDefault="00167490" w:rsidP="006F5D1E">
      <w:pPr>
        <w:ind w:firstLine="42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br w:type="page"/>
      </w:r>
    </w:p>
    <w:p w14:paraId="58327EBD" w14:textId="618BE20E" w:rsidR="00167490" w:rsidRPr="00C20DB8" w:rsidRDefault="00167490" w:rsidP="00C20DB8">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lastRenderedPageBreak/>
        <w:t>ВВЕДЕНИЕ</w:t>
      </w:r>
    </w:p>
    <w:p w14:paraId="118F9C91" w14:textId="7777777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p>
    <w:p w14:paraId="4D76185A" w14:textId="0AC2D113"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В соответствии с законом Республики Мордовия от 21 февраля 2002 г. №10-3 «О правовых актах Республики Мордовия», в систему правовых актов Республики Мордовия входят правовые акты органов местного самоуправления и должностных лиц местного самоуправления муниципальных образований, расположенных на территории Республики Мордовия. Поэтому, в соответствии со статьей 69 данного закона, необходимо оформлять решение об утверждении новой редакции правил землепользования и застройки </w:t>
      </w:r>
      <w:proofErr w:type="spellStart"/>
      <w:r w:rsidR="00195E12">
        <w:rPr>
          <w:rFonts w:ascii="Times New Roman" w:eastAsia="Times New Roman" w:hAnsi="Times New Roman" w:cs="Times New Roman"/>
          <w:color w:val="000000"/>
          <w:sz w:val="20"/>
          <w:szCs w:val="20"/>
          <w:lang w:eastAsia="ru-RU"/>
        </w:rPr>
        <w:t>Силинского</w:t>
      </w:r>
      <w:proofErr w:type="spellEnd"/>
      <w:r w:rsidRPr="00E06A62">
        <w:rPr>
          <w:rFonts w:ascii="Times New Roman" w:eastAsia="Times New Roman" w:hAnsi="Times New Roman" w:cs="Times New Roman"/>
          <w:color w:val="000000"/>
          <w:sz w:val="20"/>
          <w:szCs w:val="20"/>
          <w:lang w:eastAsia="ru-RU"/>
        </w:rPr>
        <w:t xml:space="preserve"> сельского поселения, поскольку было произведено внесение значительного числа изменений.</w:t>
      </w:r>
    </w:p>
    <w:p w14:paraId="46911EF2" w14:textId="55530950"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Правила землепользования и застройки </w:t>
      </w:r>
      <w:proofErr w:type="spellStart"/>
      <w:r w:rsidR="00195E12">
        <w:rPr>
          <w:rFonts w:ascii="Times New Roman" w:eastAsia="Times New Roman" w:hAnsi="Times New Roman" w:cs="Times New Roman"/>
          <w:color w:val="000000"/>
          <w:sz w:val="20"/>
          <w:szCs w:val="20"/>
          <w:lang w:eastAsia="ru-RU"/>
        </w:rPr>
        <w:t>Силинского</w:t>
      </w:r>
      <w:proofErr w:type="spellEnd"/>
      <w:r w:rsidR="00C01F06" w:rsidRPr="00E06A62">
        <w:rPr>
          <w:rFonts w:ascii="Times New Roman" w:eastAsia="Times New Roman" w:hAnsi="Times New Roman" w:cs="Times New Roman"/>
          <w:color w:val="000000"/>
          <w:sz w:val="20"/>
          <w:szCs w:val="20"/>
          <w:lang w:eastAsia="ru-RU"/>
        </w:rPr>
        <w:t xml:space="preserve"> 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муниципального района Республики Мордовия разработано в соответствии с требованиями статей 30, 31 и 33 федерального закона Градостроительный кодекс Российской Федерации от 29 декабря 2004 года № 190 ФЗ (ред. от 28.12.2013) и заданием на разработку градостроительной документации.</w:t>
      </w:r>
    </w:p>
    <w:p w14:paraId="485CF31E" w14:textId="44DFCF80"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Правила землепользования и застройки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sidRPr="00E06A62">
        <w:rPr>
          <w:rFonts w:ascii="Times New Roman" w:eastAsia="Times New Roman" w:hAnsi="Times New Roman" w:cs="Times New Roman"/>
          <w:color w:val="000000"/>
          <w:sz w:val="20"/>
          <w:szCs w:val="20"/>
          <w:lang w:eastAsia="ru-RU"/>
        </w:rPr>
        <w:t xml:space="preserve"> 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Pr>
          <w:rFonts w:ascii="Times New Roman" w:eastAsia="Times New Roman" w:hAnsi="Times New Roman" w:cs="Times New Roman"/>
          <w:color w:val="000000"/>
          <w:sz w:val="20"/>
          <w:szCs w:val="20"/>
          <w:lang w:eastAsia="ru-RU"/>
        </w:rPr>
        <w:t xml:space="preserve"> </w:t>
      </w:r>
      <w:proofErr w:type="spellStart"/>
      <w:r w:rsidR="008D53D7" w:rsidRPr="00E06A62">
        <w:rPr>
          <w:rFonts w:ascii="Times New Roman" w:eastAsia="Times New Roman" w:hAnsi="Times New Roman" w:cs="Times New Roman"/>
          <w:color w:val="000000"/>
          <w:sz w:val="20"/>
          <w:szCs w:val="20"/>
          <w:lang w:eastAsia="ru-RU"/>
        </w:rPr>
        <w:t>муниципального</w:t>
      </w:r>
      <w:r w:rsidR="008D53D7">
        <w:rPr>
          <w:rFonts w:ascii="Times New Roman" w:eastAsia="Times New Roman" w:hAnsi="Times New Roman" w:cs="Times New Roman"/>
          <w:color w:val="000000"/>
          <w:sz w:val="20"/>
          <w:szCs w:val="20"/>
          <w:lang w:eastAsia="ru-RU"/>
        </w:rPr>
        <w:t>м</w:t>
      </w:r>
      <w:proofErr w:type="spellEnd"/>
      <w:r w:rsidR="00C01F06" w:rsidRPr="00E06A62">
        <w:rPr>
          <w:rFonts w:ascii="Times New Roman" w:eastAsia="Times New Roman" w:hAnsi="Times New Roman" w:cs="Times New Roman"/>
          <w:color w:val="000000"/>
          <w:sz w:val="20"/>
          <w:szCs w:val="20"/>
          <w:lang w:eastAsia="ru-RU"/>
        </w:rPr>
        <w:t xml:space="preserve"> района Республики Мордовия </w:t>
      </w:r>
      <w:r w:rsidRPr="00E06A62">
        <w:rPr>
          <w:rFonts w:ascii="Times New Roman" w:eastAsia="Times New Roman" w:hAnsi="Times New Roman" w:cs="Times New Roman"/>
          <w:color w:val="000000"/>
          <w:sz w:val="20"/>
          <w:szCs w:val="20"/>
          <w:lang w:eastAsia="ru-RU"/>
        </w:rPr>
        <w:t>выполнено в соответствии со следующими основными нормативными правовыми актами:</w:t>
      </w:r>
    </w:p>
    <w:p w14:paraId="30E7B17F" w14:textId="07BAE1C9"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Градостроительный кодекс Российской Федерации» от 29.12.2004 N 190-ФЗ (ред. от 07.03.2017); </w:t>
      </w:r>
    </w:p>
    <w:p w14:paraId="439128AF" w14:textId="3B50683A"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«Земельный кодекс Российской Федерации» от 25.10.2001 N 136-ФЗ (ред. от 03.07.2017); </w:t>
      </w:r>
    </w:p>
    <w:p w14:paraId="32D2895B" w14:textId="2A09D619"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«Водный кодекс Российской Федерации» от 03.06.2006 N 74-ФЗ (ред. от 31.10.2016) Лесной кодекс РФ;</w:t>
      </w:r>
    </w:p>
    <w:p w14:paraId="51EC4259" w14:textId="5048A96A"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"Лесной кодекс Российской Федерации" от 04.12.2006 N 200-ФЗ (ред. от 03.07.2017);</w:t>
      </w:r>
    </w:p>
    <w:p w14:paraId="6FBA2573" w14:textId="7C4CF01F"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Федеральный закон от 06.10.2003 N 131-ФЗ «Об общих принципах организации местного самоуправления в Российской Федерации» (ред. от 28.12.2016);</w:t>
      </w:r>
    </w:p>
    <w:p w14:paraId="533B93CE" w14:textId="05EB78FB"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Федеральный закон от 27.12.2002 N 184-ФЗ «О техническом регулировании» (ред. от 05.04.2016);</w:t>
      </w:r>
    </w:p>
    <w:p w14:paraId="2FA21663" w14:textId="781A2055"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Федеральный закон от 14.03.1995 N 33-ФЗ «Об особо охраняемых природных территориях» (ред. от 28.12.2016);</w:t>
      </w:r>
    </w:p>
    <w:p w14:paraId="7841918E" w14:textId="3B9220B0"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Федеральный закон от 10.01.2002 N 7-ФЗ «Об охране окружающей среды» (ред. от 03.07.2016);</w:t>
      </w:r>
    </w:p>
    <w:p w14:paraId="0679DA44" w14:textId="54048467"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Федеральный закон от 30.03.1999 N 52-ФЗ «О санитарно-эпидемиологическом благополучии населения» (ред. от 03.07.2016);</w:t>
      </w:r>
    </w:p>
    <w:p w14:paraId="0BB728EA" w14:textId="77777777"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Федеральный закон от 13.07.2015 N 218-ФЗ "О государственной регистрации недвижимости" (ред. от 03.07.2016)</w:t>
      </w:r>
    </w:p>
    <w:p w14:paraId="0CA9540E" w14:textId="6FAEA498"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Федеральный закон от 22.07.2008 N 123-ФЗ «Технический регламент о требованиях пожарной безопасности» (ред. от 03.07.2016);</w:t>
      </w:r>
    </w:p>
    <w:p w14:paraId="570A55A8" w14:textId="417194A3"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Федеральный закон от 24.07.2007 N 221-ФЗ «О государственном кадастре недвижимости» (ред. от 03.07.2016);</w:t>
      </w:r>
    </w:p>
    <w:p w14:paraId="4284ED31" w14:textId="414FBFEA"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СанПиН 2.2.1/2.1.1.1200-03 «Санитарно-защитные зоны и санитарная классификация предприятий, сооружений и иных объектов»  (ред. от 25.04.2014);</w:t>
      </w:r>
    </w:p>
    <w:p w14:paraId="2B825B09" w14:textId="348CA09C" w:rsidR="00AD5E03" w:rsidRPr="00E06A62" w:rsidRDefault="00AD5E03"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СанПиН 2.1.4.1110-02 «Зоны санитарной охраны источников водоснабжения и</w:t>
      </w:r>
    </w:p>
    <w:p w14:paraId="008C3E81" w14:textId="3F6F86A1" w:rsidR="00A37E00" w:rsidRPr="00E06A62" w:rsidRDefault="00A37E00" w:rsidP="00AD5E03">
      <w:pPr>
        <w:spacing w:after="0"/>
        <w:ind w:right="-143"/>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водопроводов питьевого назначения» (ред. 25.09.2014);</w:t>
      </w:r>
    </w:p>
    <w:p w14:paraId="2EA5B8B2" w14:textId="77777777" w:rsidR="00C01F06"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СП 42.13330.2016 Градостроительство. Планировка и застройка городских и сельских поселений. Актуализированная редакция СНиП 2.07.01-89; </w:t>
      </w:r>
    </w:p>
    <w:p w14:paraId="72E3395A" w14:textId="37FE378C"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Постановление Правительства РФ от 01.12.1998 N 1420 «Об утверждении Правил установления и использования придорожных полос федеральных автомобильных дорог общего пользования» (ред. от 29.05.2006);</w:t>
      </w:r>
    </w:p>
    <w:p w14:paraId="121C1B76" w14:textId="1777CAFC"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«СП 165.1325800.2014. Свод правил. Инженерно-технические мероприятия по гражданской обороне. Актуализированная редакция СНиП 2.01.51-90» (утв. и введен в действие Приказом Минстроя России от 12.11.2014 N 705/п); </w:t>
      </w:r>
    </w:p>
    <w:p w14:paraId="5B562CFF" w14:textId="1D6C7572"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«СП 31.13330.2012. Свод правил. Водоснабжение. Наружные сети и сооружения. Актуализированная редакция СНиП 2.04.02-84*» (утв. Приказом Минрегиона России от 29.12.2011 N 635/14);</w:t>
      </w:r>
    </w:p>
    <w:p w14:paraId="14091625" w14:textId="5664D810"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«СП 32.13330.2012. Свод правил. Канализация. Наружные сети и сооружения. Актуализированная редакция СНиП 2.04.03-85» (утв. Приказом Минрегиона России от 29.12.2011 N 635/11);</w:t>
      </w:r>
    </w:p>
    <w:p w14:paraId="3BA3454F" w14:textId="4E6C2F64" w:rsidR="00A37E00"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«СП 124.13330.2012. Свод правил. Тепловые сети. Актуализированная редакция СНиП 41-02-2003» (утв. Приказом Минрегиона России от 30.06.2012 N 280);</w:t>
      </w:r>
    </w:p>
    <w:p w14:paraId="232CA8ED" w14:textId="0744ABD4" w:rsidR="00C20DB8" w:rsidRPr="00C20DB8" w:rsidRDefault="00C20DB8" w:rsidP="00C20DB8">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«Инструкция по проектированию городских электрических сетей. РД 34.20.185-94» (утв</w:t>
      </w:r>
      <w:r>
        <w:rPr>
          <w:rFonts w:ascii="Times New Roman" w:eastAsia="Times New Roman" w:hAnsi="Times New Roman" w:cs="Times New Roman"/>
          <w:color w:val="000000"/>
          <w:sz w:val="20"/>
          <w:szCs w:val="20"/>
          <w:lang w:eastAsia="ru-RU"/>
        </w:rPr>
        <w:t>.</w:t>
      </w:r>
    </w:p>
    <w:p w14:paraId="01A6C690" w14:textId="61EE0B02" w:rsidR="00A37E00" w:rsidRPr="00C20DB8" w:rsidRDefault="00A37E00" w:rsidP="00C20DB8">
      <w:pPr>
        <w:spacing w:after="0"/>
        <w:ind w:right="-143"/>
        <w:jc w:val="both"/>
        <w:rPr>
          <w:rFonts w:ascii="Times New Roman" w:eastAsia="Times New Roman" w:hAnsi="Times New Roman" w:cs="Times New Roman"/>
          <w:color w:val="000000"/>
          <w:sz w:val="20"/>
          <w:szCs w:val="20"/>
          <w:lang w:eastAsia="ru-RU"/>
        </w:rPr>
      </w:pPr>
      <w:r w:rsidRPr="00C20DB8">
        <w:rPr>
          <w:rFonts w:ascii="Times New Roman" w:eastAsia="Times New Roman" w:hAnsi="Times New Roman" w:cs="Times New Roman"/>
          <w:color w:val="000000"/>
          <w:sz w:val="20"/>
          <w:szCs w:val="20"/>
          <w:lang w:eastAsia="ru-RU"/>
        </w:rPr>
        <w:lastRenderedPageBreak/>
        <w:t>Минтопэнерго РФ 07.07.1994, РАО "ЕЭС России" 31.05.1994) (с изм. от 29.06.1999);</w:t>
      </w:r>
    </w:p>
    <w:p w14:paraId="761C3423" w14:textId="13898AD0"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«РД 45.120-2000 (НТП 112-2000). Нормы технологического проектирования. Городские и сельские телефонные сети» (утв. Минсвязи РФ 12.10.2000)</w:t>
      </w:r>
    </w:p>
    <w:p w14:paraId="33091AE7" w14:textId="536DE005"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«СП 34.13330.2012. Свод правил. Автомобильные дороги. Актуализированная редакция СНиП 2.05.02-85*» (утв. Приказом Минрегиона России от 30.06.2012 N 266);</w:t>
      </w:r>
    </w:p>
    <w:p w14:paraId="7F59DC6B" w14:textId="377F2504"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«СП 131.13330.2012. Свод правил. Строительная климатология. Актуализированная редакция СНиП 23-01-99*» (утв. Приказом Минрегиона России от 30.06.2012 N 275);</w:t>
      </w:r>
    </w:p>
    <w:p w14:paraId="3569E02B" w14:textId="7B657514"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«Нормы проектирования объектов пожарной охраны. НПБ 101-95» (утв. ГУГПС МВД РФ, введены Приказом ГУГПС МВД РФ от 30.12.1994 N 36);</w:t>
      </w:r>
    </w:p>
    <w:p w14:paraId="39C9AFA8" w14:textId="61E9CEC2"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Федеральный закон от 21.12.2004 N 172-ФЗ «О переводе земель или земельных участков из одной категории в другую»(ред. от 01.05.2016);</w:t>
      </w:r>
    </w:p>
    <w:p w14:paraId="0964984D" w14:textId="66B0394C"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Приказ Минэкономразвития РФ от 7 декабря 2016 года N 19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14:paraId="73337466" w14:textId="185C8355" w:rsidR="00A37E00" w:rsidRPr="00E06A62" w:rsidRDefault="00A37E00" w:rsidP="00C01F06">
      <w:pPr>
        <w:pStyle w:val="ab"/>
        <w:numPr>
          <w:ilvl w:val="0"/>
          <w:numId w:val="1"/>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«ГОСТ Р 21.1101-2013.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 и введен в действие Приказом Росстандарта от 11.06.2013 N 156-ст)</w:t>
      </w:r>
      <w:r w:rsidR="00C01F06" w:rsidRPr="00E06A62">
        <w:rPr>
          <w:rFonts w:ascii="Times New Roman" w:eastAsia="Times New Roman" w:hAnsi="Times New Roman" w:cs="Times New Roman"/>
          <w:color w:val="000000"/>
          <w:sz w:val="20"/>
          <w:szCs w:val="20"/>
          <w:lang w:eastAsia="ru-RU"/>
        </w:rPr>
        <w:t>.</w:t>
      </w:r>
    </w:p>
    <w:p w14:paraId="7C1D555D" w14:textId="2AB2A04F" w:rsidR="00AD5E03"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Правила землепользования и застройки территории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Pr="00E06A62">
        <w:rPr>
          <w:rFonts w:ascii="Times New Roman" w:eastAsia="Times New Roman" w:hAnsi="Times New Roman" w:cs="Times New Roman"/>
          <w:color w:val="000000"/>
          <w:sz w:val="20"/>
          <w:szCs w:val="20"/>
          <w:lang w:eastAsia="ru-RU"/>
        </w:rPr>
        <w:t xml:space="preserve"> 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муниципального района Республики Мордовия (далее - Правила) являются нормативно-правовым актом, разработанным в соответствии с Градостроительным кодексом Российской Федерации, Земельным кодексом Российской Федерации, Федеральным законом «Об общих принципах организации местного самоуправления в РФ» и другими нормативными правовыми актами РФ, Республики Мордовия,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C01F06" w:rsidRPr="00E06A62">
        <w:rPr>
          <w:rFonts w:ascii="Times New Roman" w:eastAsia="Times New Roman" w:hAnsi="Times New Roman" w:cs="Times New Roman"/>
          <w:color w:val="000000"/>
          <w:sz w:val="20"/>
          <w:szCs w:val="20"/>
          <w:lang w:eastAsia="ru-RU"/>
        </w:rPr>
        <w:t xml:space="preserve"> </w:t>
      </w:r>
      <w:r w:rsidR="00AD5E03" w:rsidRPr="00E06A62">
        <w:rPr>
          <w:rFonts w:ascii="Times New Roman" w:eastAsia="Times New Roman" w:hAnsi="Times New Roman" w:cs="Times New Roman"/>
          <w:color w:val="000000"/>
          <w:sz w:val="20"/>
          <w:szCs w:val="20"/>
          <w:lang w:eastAsia="ru-RU"/>
        </w:rPr>
        <w:t xml:space="preserve">муниципального   района   Республики   Мордовия,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AD5E03" w:rsidRPr="00E06A62">
        <w:rPr>
          <w:rFonts w:ascii="Times New Roman" w:eastAsia="Times New Roman" w:hAnsi="Times New Roman" w:cs="Times New Roman"/>
          <w:color w:val="000000"/>
          <w:sz w:val="20"/>
          <w:szCs w:val="20"/>
          <w:lang w:eastAsia="ru-RU"/>
        </w:rPr>
        <w:t xml:space="preserve">  сельского   поселения</w:t>
      </w:r>
    </w:p>
    <w:p w14:paraId="18055043" w14:textId="7C594838" w:rsidR="00A37E00" w:rsidRPr="00E06A62" w:rsidRDefault="00A37E00" w:rsidP="00AD5E03">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муниципального района Республики Мордовия.</w:t>
      </w:r>
      <w:r w:rsidRPr="00E06A62">
        <w:rPr>
          <w:rFonts w:ascii="Times New Roman" w:eastAsia="Times New Roman" w:hAnsi="Times New Roman" w:cs="Times New Roman"/>
          <w:color w:val="000000"/>
          <w:sz w:val="20"/>
          <w:szCs w:val="20"/>
          <w:lang w:eastAsia="ru-RU"/>
        </w:rPr>
        <w:tab/>
      </w:r>
    </w:p>
    <w:p w14:paraId="1EE4E0B3" w14:textId="3C26CEB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Задача разработки проекта внесения изменения в правила землепользования и застройки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sidRPr="00E06A62">
        <w:rPr>
          <w:rFonts w:ascii="Times New Roman" w:eastAsia="Times New Roman" w:hAnsi="Times New Roman" w:cs="Times New Roman"/>
          <w:color w:val="000000"/>
          <w:sz w:val="20"/>
          <w:szCs w:val="20"/>
          <w:lang w:eastAsia="ru-RU"/>
        </w:rPr>
        <w:t xml:space="preserve"> </w:t>
      </w:r>
      <w:r w:rsidR="00C01F06" w:rsidRPr="00E06A62">
        <w:rPr>
          <w:rFonts w:ascii="Times New Roman" w:eastAsia="Times New Roman" w:hAnsi="Times New Roman" w:cs="Times New Roman"/>
          <w:color w:val="000000"/>
          <w:sz w:val="20"/>
          <w:szCs w:val="20"/>
          <w:lang w:eastAsia="ru-RU"/>
        </w:rPr>
        <w:t>сельского поселения</w:t>
      </w:r>
      <w:r w:rsidRPr="00E06A62">
        <w:rPr>
          <w:rFonts w:ascii="Times New Roman" w:eastAsia="Times New Roman" w:hAnsi="Times New Roman" w:cs="Times New Roman"/>
          <w:color w:val="000000"/>
          <w:sz w:val="20"/>
          <w:szCs w:val="20"/>
          <w:lang w:eastAsia="ru-RU"/>
        </w:rPr>
        <w:t>, является приведение их в соответствие действующему законодательству РФ.</w:t>
      </w:r>
    </w:p>
    <w:p w14:paraId="4D8CFC02" w14:textId="7777777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Целями настоящих Правил являются:</w:t>
      </w:r>
    </w:p>
    <w:p w14:paraId="34ACAF6B" w14:textId="4F6C1FE9"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создание условий для устойчивого развития территории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Pr>
          <w:rFonts w:ascii="Times New Roman" w:eastAsia="Times New Roman" w:hAnsi="Times New Roman" w:cs="Times New Roman"/>
          <w:color w:val="000000"/>
          <w:sz w:val="20"/>
          <w:szCs w:val="20"/>
          <w:lang w:eastAsia="ru-RU"/>
        </w:rPr>
        <w:t xml:space="preserve"> </w:t>
      </w:r>
      <w:r w:rsidR="00C01F06" w:rsidRPr="00E06A62">
        <w:rPr>
          <w:rFonts w:ascii="Times New Roman" w:eastAsia="Times New Roman" w:hAnsi="Times New Roman" w:cs="Times New Roman"/>
          <w:color w:val="000000"/>
          <w:sz w:val="20"/>
          <w:szCs w:val="20"/>
          <w:lang w:eastAsia="ru-RU"/>
        </w:rPr>
        <w:t xml:space="preserve"> сельского поселен</w:t>
      </w:r>
      <w:r w:rsidRPr="00E06A62">
        <w:rPr>
          <w:rFonts w:ascii="Times New Roman" w:eastAsia="Times New Roman" w:hAnsi="Times New Roman" w:cs="Times New Roman"/>
          <w:color w:val="000000"/>
          <w:sz w:val="20"/>
          <w:szCs w:val="20"/>
          <w:lang w:eastAsia="ru-RU"/>
        </w:rPr>
        <w:t>, сохранения окружающей среды и объектов культурного наследия;</w:t>
      </w:r>
    </w:p>
    <w:p w14:paraId="5FD27BC7" w14:textId="0436984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создание условий для планировки части территории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C01F06" w:rsidRPr="00E06A62">
        <w:rPr>
          <w:rFonts w:ascii="Times New Roman" w:eastAsia="Times New Roman" w:hAnsi="Times New Roman" w:cs="Times New Roman"/>
          <w:color w:val="000000"/>
          <w:sz w:val="20"/>
          <w:szCs w:val="20"/>
          <w:lang w:eastAsia="ru-RU"/>
        </w:rPr>
        <w:t xml:space="preserve"> сельского поселен</w:t>
      </w:r>
      <w:r w:rsidRPr="00E06A62">
        <w:rPr>
          <w:rFonts w:ascii="Times New Roman" w:eastAsia="Times New Roman" w:hAnsi="Times New Roman" w:cs="Times New Roman"/>
          <w:color w:val="000000"/>
          <w:sz w:val="20"/>
          <w:szCs w:val="20"/>
          <w:lang w:eastAsia="ru-RU"/>
        </w:rPr>
        <w:t>;</w:t>
      </w:r>
    </w:p>
    <w:p w14:paraId="28E36E51" w14:textId="7777777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14:paraId="380BD7EB" w14:textId="7777777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14:paraId="39671894" w14:textId="7777777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обеспечение сбалансированного учета экологических, экономических, социальных и иных факторов при осуществлении градостроительной деятельности;</w:t>
      </w:r>
    </w:p>
    <w:p w14:paraId="4326C72C" w14:textId="7777777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защита прав граждан и обеспечение равенства прав физических и юридических лиц в градостроительных отношениях;</w:t>
      </w:r>
    </w:p>
    <w:p w14:paraId="41B3C1EB" w14:textId="7777777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обеспечение открытой информации о правилах и условиях использования земельных участков, осуществления на них строительства и реконструкции;</w:t>
      </w:r>
    </w:p>
    <w:p w14:paraId="28233388" w14:textId="7777777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контроль соответствия градостроительным регламентам строительных намерений застройщиков, построенных объектов и их последующего использования.</w:t>
      </w:r>
    </w:p>
    <w:p w14:paraId="697CB61B" w14:textId="4DF8F21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14:paraId="70631182" w14:textId="2BEEDE1B"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C01F06" w:rsidRPr="00E06A62">
        <w:rPr>
          <w:rFonts w:ascii="Times New Roman" w:eastAsia="Times New Roman" w:hAnsi="Times New Roman" w:cs="Times New Roman"/>
          <w:color w:val="000000"/>
          <w:sz w:val="20"/>
          <w:szCs w:val="20"/>
          <w:lang w:eastAsia="ru-RU"/>
        </w:rPr>
        <w:t xml:space="preserve"> 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Pr="00E06A62">
        <w:rPr>
          <w:rFonts w:ascii="Times New Roman" w:eastAsia="Times New Roman" w:hAnsi="Times New Roman" w:cs="Times New Roman"/>
          <w:color w:val="000000"/>
          <w:sz w:val="20"/>
          <w:szCs w:val="20"/>
          <w:lang w:eastAsia="ru-RU"/>
        </w:rPr>
        <w:t xml:space="preserve"> муниципального района Республики Мордовия, действуют настоящие Правила. </w:t>
      </w:r>
    </w:p>
    <w:p w14:paraId="23A3910E" w14:textId="7777777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Состав материалов правил землепользования и застройки:</w:t>
      </w:r>
    </w:p>
    <w:p w14:paraId="55007E0E" w14:textId="77777777" w:rsidR="00A37E00"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w:t>
      </w:r>
      <w:r w:rsidRPr="00E06A62">
        <w:rPr>
          <w:rFonts w:ascii="Times New Roman" w:eastAsia="Times New Roman" w:hAnsi="Times New Roman" w:cs="Times New Roman"/>
          <w:color w:val="000000"/>
          <w:sz w:val="20"/>
          <w:szCs w:val="20"/>
          <w:lang w:eastAsia="ru-RU"/>
        </w:rPr>
        <w:tab/>
        <w:t>Пояснительная записка;</w:t>
      </w:r>
    </w:p>
    <w:p w14:paraId="39700FCD" w14:textId="77777777" w:rsidR="00C01F06" w:rsidRPr="00E06A62" w:rsidRDefault="00A37E00" w:rsidP="00A37E00">
      <w:pPr>
        <w:spacing w:after="0"/>
        <w:ind w:right="-143" w:firstLine="567"/>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w:t>
      </w:r>
      <w:r w:rsidRPr="00E06A62">
        <w:rPr>
          <w:rFonts w:ascii="Times New Roman" w:eastAsia="Times New Roman" w:hAnsi="Times New Roman" w:cs="Times New Roman"/>
          <w:color w:val="000000"/>
          <w:sz w:val="20"/>
          <w:szCs w:val="20"/>
          <w:lang w:eastAsia="ru-RU"/>
        </w:rPr>
        <w:tab/>
        <w:t xml:space="preserve">Карта градостроительного зонирования территории населенных пунктов </w:t>
      </w:r>
    </w:p>
    <w:p w14:paraId="0AE1AE71" w14:textId="4895FE35" w:rsidR="00167490" w:rsidRPr="00997D9A" w:rsidRDefault="00A37E00" w:rsidP="00C01F06">
      <w:pPr>
        <w:spacing w:after="0"/>
        <w:ind w:right="-143"/>
        <w:contextualSpacing/>
        <w:jc w:val="both"/>
        <w:rPr>
          <w:rFonts w:ascii="Times New Roman" w:eastAsia="Times New Roman" w:hAnsi="Times New Roman" w:cs="Times New Roman"/>
          <w:color w:val="000000"/>
          <w:sz w:val="20"/>
          <w:szCs w:val="20"/>
          <w:lang w:eastAsia="ru-RU"/>
        </w:rPr>
      </w:pPr>
      <w:r w:rsidRPr="00997D9A">
        <w:rPr>
          <w:rFonts w:ascii="Times New Roman" w:eastAsia="Times New Roman" w:hAnsi="Times New Roman" w:cs="Times New Roman"/>
          <w:color w:val="000000"/>
          <w:sz w:val="20"/>
          <w:szCs w:val="20"/>
          <w:lang w:eastAsia="ru-RU"/>
        </w:rPr>
        <w:t>М 1:</w:t>
      </w:r>
      <w:r w:rsidR="00F2778C" w:rsidRPr="00997D9A">
        <w:rPr>
          <w:rFonts w:ascii="Times New Roman" w:eastAsia="Times New Roman" w:hAnsi="Times New Roman" w:cs="Times New Roman"/>
          <w:color w:val="000000"/>
          <w:sz w:val="20"/>
          <w:szCs w:val="20"/>
          <w:lang w:eastAsia="ru-RU"/>
        </w:rPr>
        <w:t>10000</w:t>
      </w:r>
      <w:r w:rsidRPr="00997D9A">
        <w:rPr>
          <w:rFonts w:ascii="Times New Roman" w:eastAsia="Times New Roman" w:hAnsi="Times New Roman" w:cs="Times New Roman"/>
          <w:color w:val="000000"/>
          <w:sz w:val="20"/>
          <w:szCs w:val="20"/>
          <w:lang w:eastAsia="ru-RU"/>
        </w:rPr>
        <w:t>.</w:t>
      </w:r>
    </w:p>
    <w:p w14:paraId="62E9A9A4" w14:textId="3D8CF63F" w:rsidR="00AD5E03" w:rsidRPr="00E06A62" w:rsidRDefault="00AD5E03">
      <w:pPr>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br w:type="page"/>
      </w:r>
    </w:p>
    <w:p w14:paraId="3D3DE94B" w14:textId="77777777" w:rsidR="00AD5E03" w:rsidRPr="00E06A62" w:rsidRDefault="00AD5E03" w:rsidP="00C20DB8">
      <w:pPr>
        <w:spacing w:after="0" w:line="240" w:lineRule="auto"/>
        <w:ind w:right="-142"/>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lastRenderedPageBreak/>
        <w:t>Часть I. Порядок применения Правил землепользования и застройки и внесения в них изменений</w:t>
      </w:r>
    </w:p>
    <w:p w14:paraId="0B2BAF6D" w14:textId="77777777" w:rsidR="00AD5E03" w:rsidRPr="00E06A62" w:rsidRDefault="00AD5E03" w:rsidP="00C20DB8">
      <w:pPr>
        <w:spacing w:after="0" w:line="240" w:lineRule="auto"/>
        <w:ind w:right="-142"/>
        <w:contextualSpacing/>
        <w:jc w:val="center"/>
        <w:rPr>
          <w:rFonts w:ascii="Times New Roman" w:eastAsia="Times New Roman" w:hAnsi="Times New Roman" w:cs="Times New Roman"/>
          <w:b/>
          <w:color w:val="000000"/>
          <w:sz w:val="20"/>
          <w:szCs w:val="20"/>
          <w:lang w:eastAsia="ru-RU"/>
        </w:rPr>
      </w:pPr>
    </w:p>
    <w:p w14:paraId="25F59F86" w14:textId="473D1B4B" w:rsidR="00AD5E03" w:rsidRPr="00E06A62" w:rsidRDefault="00AD5E03" w:rsidP="00C20DB8">
      <w:pPr>
        <w:spacing w:after="0" w:line="240" w:lineRule="auto"/>
        <w:ind w:right="-142"/>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Глава 1. Общие положения. Положение об утверждении Правил</w:t>
      </w:r>
    </w:p>
    <w:p w14:paraId="5AF590A0" w14:textId="77777777" w:rsidR="00AD5E03" w:rsidRPr="00E06A62" w:rsidRDefault="00AD5E03" w:rsidP="00C20DB8">
      <w:pPr>
        <w:spacing w:after="0" w:line="240" w:lineRule="auto"/>
        <w:ind w:right="-142"/>
        <w:contextualSpacing/>
        <w:jc w:val="center"/>
        <w:rPr>
          <w:rFonts w:ascii="Times New Roman" w:eastAsia="Times New Roman" w:hAnsi="Times New Roman" w:cs="Times New Roman"/>
          <w:b/>
          <w:color w:val="000000"/>
          <w:sz w:val="20"/>
          <w:szCs w:val="20"/>
          <w:lang w:eastAsia="ru-RU"/>
        </w:rPr>
      </w:pPr>
    </w:p>
    <w:p w14:paraId="19BA25C4" w14:textId="77777777" w:rsidR="00AD5E03" w:rsidRPr="00E06A62" w:rsidRDefault="00AD5E03" w:rsidP="00C20DB8">
      <w:pPr>
        <w:spacing w:after="0" w:line="240" w:lineRule="auto"/>
        <w:ind w:right="-142"/>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1. Назначение и содержание настоящих Правил</w:t>
      </w:r>
    </w:p>
    <w:p w14:paraId="1547894D" w14:textId="77777777" w:rsidR="00AD5E03" w:rsidRPr="00E06A62" w:rsidRDefault="00AD5E03" w:rsidP="00C20DB8">
      <w:pPr>
        <w:spacing w:after="0" w:line="240" w:lineRule="auto"/>
        <w:ind w:right="-142"/>
        <w:contextualSpacing/>
        <w:jc w:val="both"/>
        <w:rPr>
          <w:rFonts w:ascii="Times New Roman" w:eastAsia="Times New Roman" w:hAnsi="Times New Roman" w:cs="Times New Roman"/>
          <w:color w:val="000000"/>
          <w:sz w:val="20"/>
          <w:szCs w:val="20"/>
          <w:lang w:eastAsia="ru-RU"/>
        </w:rPr>
      </w:pPr>
    </w:p>
    <w:p w14:paraId="746B122E" w14:textId="4FE067D8"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Настоящие Правила в соответствии с Градостроительным кодексом Российской Федерации, вводят систему регулирования землепользования и застройки, которая основана на зонировании части территории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sidRPr="00E06A62">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r w:rsidRPr="00E06A62">
        <w:rPr>
          <w:rFonts w:ascii="Times New Roman" w:eastAsia="Times New Roman" w:hAnsi="Times New Roman" w:cs="Times New Roman"/>
          <w:color w:val="000000"/>
          <w:sz w:val="20"/>
          <w:szCs w:val="20"/>
          <w:lang w:eastAsia="ru-RU"/>
        </w:rPr>
        <w:t xml:space="preserve"> </w:t>
      </w:r>
      <w:proofErr w:type="spellEnd"/>
      <w:r w:rsidRPr="00E06A62">
        <w:rPr>
          <w:rFonts w:ascii="Times New Roman" w:eastAsia="Times New Roman" w:hAnsi="Times New Roman" w:cs="Times New Roman"/>
          <w:color w:val="000000"/>
          <w:sz w:val="20"/>
          <w:szCs w:val="20"/>
          <w:lang w:eastAsia="ru-RU"/>
        </w:rPr>
        <w:t>муниципального района, установлении градостроительных регламентов – ограничений использования территории.</w:t>
      </w:r>
    </w:p>
    <w:p w14:paraId="4AA56C4A"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Правила землепользования и застройки разрабатываются в целях:</w:t>
      </w:r>
    </w:p>
    <w:p w14:paraId="47383D35"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14:paraId="5390EA6D"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создания условий для планировки территорий муниципальных образований;</w:t>
      </w:r>
    </w:p>
    <w:p w14:paraId="797E3F12"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14:paraId="7B468FD2"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14:paraId="5D0855E9"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Правила землепользования и застройки включают в себя:</w:t>
      </w:r>
    </w:p>
    <w:p w14:paraId="23D4B7C5"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порядок их применения и внесения изменений в указанные правила;</w:t>
      </w:r>
    </w:p>
    <w:p w14:paraId="329AB82A"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карту градостроительного зонирования;</w:t>
      </w:r>
    </w:p>
    <w:p w14:paraId="7497F48D"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градостроительные регламенты.</w:t>
      </w:r>
    </w:p>
    <w:p w14:paraId="048DC880"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Порядок применения правил землепользования и застройки и внесения в них изменений включает в себя положения:</w:t>
      </w:r>
    </w:p>
    <w:p w14:paraId="4E5192F7"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о регулировании землепользования и застройки органами местного самоуправления;</w:t>
      </w:r>
    </w:p>
    <w:p w14:paraId="2A7FFDFA"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14:paraId="0B3F170C"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 подготовке документации по планировке территории органами местного самоуправления;</w:t>
      </w:r>
    </w:p>
    <w:p w14:paraId="0E63D5D1"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о проведении общественных обсуждений или публичных слушаний по вопросам землепользования и застройки;</w:t>
      </w:r>
    </w:p>
    <w:p w14:paraId="270E7E15"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о внесении изменений в правила землепользования и застройки;</w:t>
      </w:r>
    </w:p>
    <w:p w14:paraId="7207A638"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о регулировании иных вопросов землепользования и застройки.</w:t>
      </w:r>
    </w:p>
    <w:p w14:paraId="2A80B432"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14:paraId="268DB3C3" w14:textId="45F42D24"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На карте градостроительного зонирования в обязательном порядке отображаются границы населенных пунктов, входящих в состав поселения,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w:t>
      </w:r>
    </w:p>
    <w:p w14:paraId="25361243"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14:paraId="266766B0"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14:paraId="67DB3950"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виды разрешенного использования земельных участков и объектов капитального строительства;</w:t>
      </w:r>
    </w:p>
    <w:p w14:paraId="6032A7EC"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14:paraId="1260FE3A"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14:paraId="2E05A35B"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w:t>
      </w:r>
      <w:r w:rsidRPr="00E06A62">
        <w:rPr>
          <w:rFonts w:ascii="Times New Roman" w:eastAsia="Times New Roman" w:hAnsi="Times New Roman" w:cs="Times New Roman"/>
          <w:color w:val="000000"/>
          <w:sz w:val="20"/>
          <w:szCs w:val="20"/>
          <w:lang w:eastAsia="ru-RU"/>
        </w:rPr>
        <w:lastRenderedPageBreak/>
        <w:t>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14:paraId="63CFA2BB" w14:textId="0712E30A"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Обязательным приложением к правилам землепользования и застройки 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также вправе подготовить текстовое описание местоположения границ территориальных зон. Формы графического и текстового описания местоположения границ территориальных зон, требования к точности определения координат характерных точек границ территориальных зон,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14:paraId="7A9C9EDE" w14:textId="6587993E"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p>
    <w:p w14:paraId="636F814A" w14:textId="77777777" w:rsidR="00AD5E03" w:rsidRPr="00AD5E03" w:rsidRDefault="00AD5E03" w:rsidP="00AD5E03">
      <w:pPr>
        <w:spacing w:after="0" w:line="240" w:lineRule="auto"/>
        <w:jc w:val="center"/>
        <w:rPr>
          <w:rFonts w:ascii="Times New Roman" w:eastAsia="Calibri" w:hAnsi="Times New Roman" w:cs="Times New Roman"/>
          <w:b/>
          <w:bCs/>
          <w:sz w:val="20"/>
          <w:szCs w:val="20"/>
          <w:lang w:eastAsia="ru-RU"/>
        </w:rPr>
      </w:pPr>
      <w:r w:rsidRPr="00AD5E03">
        <w:rPr>
          <w:rFonts w:ascii="Times New Roman" w:eastAsia="Calibri" w:hAnsi="Times New Roman" w:cs="Times New Roman"/>
          <w:b/>
          <w:bCs/>
          <w:color w:val="000000"/>
          <w:sz w:val="20"/>
          <w:szCs w:val="20"/>
          <w:lang w:eastAsia="ru-RU"/>
        </w:rPr>
        <w:t>Статья 2.</w:t>
      </w:r>
      <w:r w:rsidRPr="00AD5E03">
        <w:rPr>
          <w:rFonts w:ascii="Times New Roman" w:eastAsia="Calibri" w:hAnsi="Times New Roman" w:cs="Times New Roman"/>
          <w:b/>
          <w:bCs/>
          <w:sz w:val="20"/>
          <w:szCs w:val="20"/>
          <w:lang w:eastAsia="ru-RU"/>
        </w:rPr>
        <w:t xml:space="preserve"> Основные понятия, используемые в настоящих Правилах</w:t>
      </w:r>
    </w:p>
    <w:p w14:paraId="47BFD2E4" w14:textId="77777777" w:rsidR="00AD5E03" w:rsidRPr="00AD5E03" w:rsidRDefault="00AD5E03" w:rsidP="00AD5E03">
      <w:pPr>
        <w:spacing w:after="0" w:line="240" w:lineRule="auto"/>
        <w:jc w:val="both"/>
        <w:rPr>
          <w:rFonts w:ascii="Times New Roman" w:eastAsia="Calibri" w:hAnsi="Times New Roman" w:cs="Times New Roman"/>
          <w:b/>
          <w:bCs/>
          <w:sz w:val="20"/>
          <w:szCs w:val="20"/>
          <w:lang w:eastAsia="ru-RU"/>
        </w:rPr>
      </w:pPr>
    </w:p>
    <w:p w14:paraId="250A5AF5"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В целях применения настоящих Правил, используемые в них понятия, употребляются в следующих значениях:</w:t>
      </w:r>
    </w:p>
    <w:p w14:paraId="19503296"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виды разрешенного использования земельных участков и объектов капитального строительства</w:t>
      </w:r>
      <w:r w:rsidRPr="00AD5E03">
        <w:rPr>
          <w:rFonts w:ascii="Times New Roman" w:eastAsia="Calibri" w:hAnsi="Times New Roman" w:cs="Times New Roman"/>
          <w:color w:val="000000"/>
          <w:sz w:val="20"/>
          <w:szCs w:val="20"/>
          <w:lang w:eastAsia="ru-RU"/>
        </w:rPr>
        <w:t xml:space="preserve"> – виды деятельности, осуществлять которые на земельных участках и в иных объектах недвижимости разрешено в силу указания этих видов в градостроительных регламентах при соблюдении требований, установленных настоящими Правилами и иными нормативными правовыми актами;</w:t>
      </w:r>
    </w:p>
    <w:p w14:paraId="34B16635"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временные объекты, используемые для строительства (реконструкции, капитального ремонта) объектов капитального строительства</w:t>
      </w:r>
      <w:r w:rsidRPr="00AD5E03">
        <w:rPr>
          <w:rFonts w:ascii="Times New Roman" w:eastAsia="Calibri" w:hAnsi="Times New Roman" w:cs="Times New Roman"/>
          <w:color w:val="000000"/>
          <w:sz w:val="20"/>
          <w:szCs w:val="20"/>
          <w:lang w:eastAsia="ru-RU"/>
        </w:rPr>
        <w:t xml:space="preserve"> – постройки, необходимые для использования при строительстве объекта капитального строительства, размещаемые на специально предоставленных земельных участках на срок осуществления строительства (реконструкции, капитального ремонта) и подлежащие демонтажу после прекращения деятельности, для которой они возводились;</w:t>
      </w:r>
    </w:p>
    <w:p w14:paraId="14AABE32" w14:textId="77777777" w:rsidR="00AD5E03" w:rsidRPr="00AD5E03" w:rsidRDefault="00AD5E03" w:rsidP="00AD5E0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i/>
          <w:iCs/>
          <w:sz w:val="20"/>
          <w:szCs w:val="20"/>
          <w:lang w:eastAsia="ru-RU"/>
        </w:rPr>
        <w:t>вспомогательные виды использования</w:t>
      </w:r>
      <w:r w:rsidRPr="00AD5E03">
        <w:rPr>
          <w:rFonts w:ascii="Times New Roman" w:eastAsia="Calibri" w:hAnsi="Times New Roman" w:cs="Times New Roman"/>
          <w:sz w:val="20"/>
          <w:szCs w:val="20"/>
          <w:lang w:eastAsia="ru-RU"/>
        </w:rPr>
        <w:t xml:space="preserve">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14:paraId="754F4DD1" w14:textId="77777777" w:rsidR="00AD5E03" w:rsidRPr="00AD5E03" w:rsidRDefault="00AD5E03" w:rsidP="00AD5E0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i/>
          <w:iCs/>
          <w:sz w:val="20"/>
          <w:szCs w:val="20"/>
          <w:lang w:eastAsia="ru-RU"/>
        </w:rPr>
        <w:t>высота строения</w:t>
      </w:r>
      <w:r w:rsidRPr="00AD5E03">
        <w:rPr>
          <w:rFonts w:ascii="Times New Roman" w:eastAsia="Calibri" w:hAnsi="Times New Roman" w:cs="Times New Roman"/>
          <w:sz w:val="20"/>
          <w:szCs w:val="20"/>
          <w:lang w:eastAsia="ru-RU"/>
        </w:rPr>
        <w:t xml:space="preserve"> – расстояние по вертикали, измеренное от проектной отметки до наивысшей точки плоской крыши или до наивысшей точки конька скатной крыши;</w:t>
      </w:r>
    </w:p>
    <w:p w14:paraId="7E6939F7" w14:textId="77777777" w:rsidR="00AD5E03" w:rsidRPr="00AD5E03" w:rsidRDefault="00AD5E03" w:rsidP="00AD5E03">
      <w:pPr>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градостроительная деятельность</w:t>
      </w: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sz w:val="20"/>
          <w:szCs w:val="20"/>
          <w:lang w:eastAsia="ru-RU"/>
        </w:rPr>
        <w:t>–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объектов капитального строительства;</w:t>
      </w:r>
    </w:p>
    <w:p w14:paraId="25E1C06D"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градостроительное зонирование</w:t>
      </w:r>
      <w:r w:rsidRPr="00AD5E03">
        <w:rPr>
          <w:rFonts w:ascii="Times New Roman" w:eastAsia="Calibri" w:hAnsi="Times New Roman" w:cs="Times New Roman"/>
          <w:color w:val="000000"/>
          <w:sz w:val="20"/>
          <w:szCs w:val="20"/>
          <w:lang w:eastAsia="ru-RU"/>
        </w:rPr>
        <w:t xml:space="preserve"> – зонирование территории муниципального образования в целях определения территориальных зон и установления градостроительных регламентов;</w:t>
      </w:r>
    </w:p>
    <w:p w14:paraId="609FEDA3"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градостроительное регулирование</w:t>
      </w:r>
      <w:r w:rsidRPr="00AD5E03">
        <w:rPr>
          <w:rFonts w:ascii="Times New Roman" w:eastAsia="Calibri" w:hAnsi="Times New Roman" w:cs="Times New Roman"/>
          <w:color w:val="000000"/>
          <w:sz w:val="20"/>
          <w:szCs w:val="20"/>
          <w:lang w:eastAsia="ru-RU"/>
        </w:rPr>
        <w:t xml:space="preserve"> – деятельность органов государственной власти и органов местного самоуправления по упорядочению градостроительных отношений, возникающих в процессе градостроительной деятельности, осуществляемая посредством принятия законодательных и иных нормативных правовых актов, утверждения и реализации документов территориального планирования, документации по планировке территории и правил землепользования и застройки;</w:t>
      </w:r>
    </w:p>
    <w:p w14:paraId="726C7076"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 xml:space="preserve">градостроительный регламент - </w:t>
      </w:r>
      <w:r w:rsidRPr="00AD5E03">
        <w:rPr>
          <w:rFonts w:ascii="Times New Roman" w:eastAsia="Calibri" w:hAnsi="Times New Roman" w:cs="Times New Roman"/>
          <w:color w:val="000000"/>
          <w:sz w:val="20"/>
          <w:szCs w:val="20"/>
          <w:lang w:eastAsia="ru-RU"/>
        </w:rPr>
        <w:t>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14:paraId="45234E6F" w14:textId="734C87B1" w:rsid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i/>
          <w:iCs/>
          <w:color w:val="000000"/>
          <w:sz w:val="20"/>
          <w:szCs w:val="20"/>
          <w:lang w:eastAsia="ru-RU"/>
        </w:rPr>
        <w:t>– функциональные зоны</w:t>
      </w:r>
      <w:r w:rsidRPr="00AD5E03">
        <w:rPr>
          <w:rFonts w:ascii="Times New Roman" w:eastAsia="Calibri" w:hAnsi="Times New Roman" w:cs="Times New Roman"/>
          <w:color w:val="000000"/>
          <w:sz w:val="20"/>
          <w:szCs w:val="20"/>
          <w:lang w:eastAsia="ru-RU"/>
        </w:rPr>
        <w:t xml:space="preserve"> - зоны, для которых документами территориального планирования определены границы и функциональное назначение;</w:t>
      </w:r>
    </w:p>
    <w:p w14:paraId="59FE8750" w14:textId="57C9DDEE" w:rsidR="00E06A62" w:rsidRDefault="00E06A62"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i/>
          <w:iCs/>
          <w:color w:val="000000"/>
          <w:sz w:val="20"/>
          <w:szCs w:val="20"/>
          <w:lang w:eastAsia="ru-RU"/>
        </w:rPr>
        <w:t>– земельный участок</w:t>
      </w:r>
      <w:r w:rsidRPr="00AD5E03">
        <w:rPr>
          <w:rFonts w:ascii="Times New Roman" w:eastAsia="Calibri" w:hAnsi="Times New Roman" w:cs="Times New Roman"/>
          <w:color w:val="000000"/>
          <w:sz w:val="20"/>
          <w:szCs w:val="20"/>
          <w:lang w:eastAsia="ru-RU"/>
        </w:rPr>
        <w:t xml:space="preserve"> – является недвижимой вещью, которая представляет собой часть</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 земной</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поверхности </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и</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 имеет</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 характеристики, </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позволяющие</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 определить</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 ее в</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 качестве </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индивидуально</w:t>
      </w:r>
    </w:p>
    <w:p w14:paraId="632B8826" w14:textId="595280F2" w:rsidR="00AD5E03" w:rsidRPr="00AD5E03" w:rsidRDefault="00AD5E03" w:rsidP="00E06A62">
      <w:pPr>
        <w:spacing w:after="0" w:line="240" w:lineRule="auto"/>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lastRenderedPageBreak/>
        <w:t>определенной вещи;</w:t>
      </w:r>
    </w:p>
    <w:p w14:paraId="181303D5" w14:textId="77777777" w:rsidR="00AD5E03" w:rsidRPr="00AD5E03" w:rsidRDefault="00AD5E03" w:rsidP="00AD5E03">
      <w:pPr>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 xml:space="preserve">зоны с особыми условиями использования территорий - </w:t>
      </w:r>
      <w:r w:rsidRPr="00AD5E03">
        <w:rPr>
          <w:rFonts w:ascii="Times New Roman" w:eastAsia="Calibri" w:hAnsi="Times New Roman" w:cs="Times New Roman"/>
          <w:sz w:val="20"/>
          <w:szCs w:val="20"/>
          <w:lang w:eastAsia="ru-RU"/>
        </w:rPr>
        <w:t xml:space="preserve">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w:t>
      </w:r>
      <w:proofErr w:type="spellStart"/>
      <w:r w:rsidRPr="00AD5E03">
        <w:rPr>
          <w:rFonts w:ascii="Times New Roman" w:eastAsia="Calibri" w:hAnsi="Times New Roman" w:cs="Times New Roman"/>
          <w:sz w:val="20"/>
          <w:szCs w:val="20"/>
          <w:lang w:eastAsia="ru-RU"/>
        </w:rPr>
        <w:t>приаэродромная</w:t>
      </w:r>
      <w:proofErr w:type="spellEnd"/>
      <w:r w:rsidRPr="00AD5E03">
        <w:rPr>
          <w:rFonts w:ascii="Times New Roman" w:eastAsia="Calibri" w:hAnsi="Times New Roman" w:cs="Times New Roman"/>
          <w:sz w:val="20"/>
          <w:szCs w:val="20"/>
          <w:lang w:eastAsia="ru-RU"/>
        </w:rPr>
        <w:t xml:space="preserve"> территория, иные зоны, устанавливаемые в соответствии с законодательством Российской Федерации;</w:t>
      </w:r>
    </w:p>
    <w:p w14:paraId="2C86B6AE"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i/>
          <w:iCs/>
          <w:color w:val="000000"/>
          <w:sz w:val="20"/>
          <w:szCs w:val="20"/>
          <w:lang w:eastAsia="ru-RU"/>
        </w:rPr>
        <w:t>– индивидуальный жилой дом</w:t>
      </w:r>
      <w:r w:rsidRPr="00AD5E03">
        <w:rPr>
          <w:rFonts w:ascii="Times New Roman" w:eastAsia="Calibri" w:hAnsi="Times New Roman" w:cs="Times New Roman"/>
          <w:color w:val="000000"/>
          <w:sz w:val="20"/>
          <w:szCs w:val="20"/>
          <w:lang w:eastAsia="ru-RU"/>
        </w:rPr>
        <w:t xml:space="preserve"> – отдельно стоящий жилой дом с количеством этажей не более трех, предназначенный для проживания одной семьи;</w:t>
      </w:r>
    </w:p>
    <w:p w14:paraId="471B02CF" w14:textId="77777777" w:rsidR="00AD5E03" w:rsidRPr="00AD5E03" w:rsidRDefault="00AD5E03" w:rsidP="00AD5E03">
      <w:pPr>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i/>
          <w:iCs/>
          <w:sz w:val="20"/>
          <w:szCs w:val="20"/>
          <w:lang w:eastAsia="ru-RU"/>
        </w:rPr>
        <w:t>инженерные изыскания</w:t>
      </w:r>
      <w:r w:rsidRPr="00AD5E03">
        <w:rPr>
          <w:rFonts w:ascii="Times New Roman" w:eastAsia="Calibri" w:hAnsi="Times New Roman" w:cs="Times New Roman"/>
          <w:sz w:val="20"/>
          <w:szCs w:val="20"/>
          <w:lang w:eastAsia="ru-RU"/>
        </w:rPr>
        <w:t xml:space="preserve">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14:paraId="7247919E"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i/>
          <w:iCs/>
          <w:sz w:val="20"/>
          <w:szCs w:val="20"/>
          <w:lang w:eastAsia="ru-RU"/>
        </w:rPr>
        <w:t>инженерная, транспортная, и социальная инфраструктуры</w:t>
      </w:r>
      <w:r w:rsidRPr="00AD5E03">
        <w:rPr>
          <w:rFonts w:ascii="Times New Roman" w:eastAsia="Calibri" w:hAnsi="Times New Roman" w:cs="Times New Roman"/>
          <w:sz w:val="20"/>
          <w:szCs w:val="20"/>
          <w:lang w:eastAsia="ru-RU"/>
        </w:rPr>
        <w:t xml:space="preserve"> – комплекс сооружений и коммуникаций транспорта, связи, инженерного обеспечения, а также объектов социального и культурно-бытового обслуживания населения, обеспечивающий устойчивое развитие и функционирование муниципального образования;</w:t>
      </w:r>
    </w:p>
    <w:p w14:paraId="3EAA531C" w14:textId="77777777" w:rsidR="00AD5E03" w:rsidRPr="00AD5E03" w:rsidRDefault="00AD5E03" w:rsidP="00AD5E0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sz w:val="20"/>
          <w:szCs w:val="20"/>
          <w:lang w:eastAsia="ru-RU"/>
        </w:rPr>
        <w:t xml:space="preserve">капитальный ремонт объектов капитального строительства </w:t>
      </w:r>
      <w:r w:rsidRPr="00AD5E03">
        <w:rPr>
          <w:rFonts w:ascii="Times New Roman" w:eastAsia="Calibri" w:hAnsi="Times New Roman" w:cs="Times New Roman"/>
          <w:sz w:val="20"/>
          <w:szCs w:val="20"/>
          <w:lang w:eastAsia="ru-RU"/>
        </w:rPr>
        <w:t>(за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14:paraId="274324A0" w14:textId="77777777" w:rsidR="00AD5E03" w:rsidRPr="00AD5E03" w:rsidRDefault="00AD5E03" w:rsidP="00AD5E03">
      <w:pPr>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i/>
          <w:iCs/>
          <w:sz w:val="20"/>
          <w:szCs w:val="20"/>
          <w:lang w:eastAsia="ru-RU"/>
        </w:rPr>
        <w:t>коэффициент строительного использования земельного участка</w:t>
      </w:r>
      <w:r w:rsidRPr="00AD5E03">
        <w:rPr>
          <w:rFonts w:ascii="Times New Roman" w:eastAsia="Calibri" w:hAnsi="Times New Roman" w:cs="Times New Roman"/>
          <w:sz w:val="20"/>
          <w:szCs w:val="20"/>
          <w:lang w:eastAsia="ru-RU"/>
        </w:rPr>
        <w:t xml:space="preserve"> – отношение суммарной общей площади всех объектов капитального строительства на земельном участке (существующих и тех, которые могут быть построены дополнительно) к площади земельного участок.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14:paraId="55E0E497" w14:textId="77777777" w:rsidR="00AD5E03" w:rsidRPr="00AD5E03" w:rsidRDefault="00AD5E03" w:rsidP="00AD5E0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i/>
          <w:iCs/>
          <w:sz w:val="20"/>
          <w:szCs w:val="20"/>
          <w:lang w:eastAsia="ru-RU"/>
        </w:rPr>
        <w:t xml:space="preserve">красные линии - </w:t>
      </w:r>
      <w:r w:rsidRPr="00AD5E03">
        <w:rPr>
          <w:rFonts w:ascii="Times New Roman" w:eastAsia="Calibri" w:hAnsi="Times New Roman" w:cs="Times New Roman"/>
          <w:sz w:val="20"/>
          <w:szCs w:val="20"/>
          <w:lang w:eastAsia="ru-RU"/>
        </w:rPr>
        <w:t>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14:paraId="2FAE6639" w14:textId="77777777" w:rsidR="00AD5E03" w:rsidRPr="00AD5E03" w:rsidRDefault="00AD5E03" w:rsidP="00AD5E0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sz w:val="20"/>
          <w:szCs w:val="20"/>
          <w:lang w:eastAsia="ru-RU"/>
        </w:rPr>
        <w:t>–</w:t>
      </w:r>
      <w:r w:rsidRPr="00AD5E03">
        <w:rPr>
          <w:rFonts w:ascii="Times New Roman" w:eastAsia="Calibri" w:hAnsi="Times New Roman" w:cs="Times New Roman"/>
          <w:i/>
          <w:iCs/>
          <w:sz w:val="20"/>
          <w:szCs w:val="20"/>
          <w:lang w:eastAsia="ru-RU"/>
        </w:rPr>
        <w:t>линейные объекты</w:t>
      </w:r>
      <w:r w:rsidRPr="00AD5E03">
        <w:rPr>
          <w:rFonts w:ascii="Times New Roman" w:eastAsia="Calibri" w:hAnsi="Times New Roman" w:cs="Times New Roman"/>
          <w:sz w:val="20"/>
          <w:szCs w:val="20"/>
          <w:lang w:eastAsia="ru-RU"/>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14:paraId="50946BBA" w14:textId="77777777" w:rsidR="00AD5E03" w:rsidRPr="00AD5E03" w:rsidRDefault="00AD5E03" w:rsidP="00AD5E0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i/>
          <w:iCs/>
          <w:sz w:val="20"/>
          <w:szCs w:val="20"/>
          <w:lang w:eastAsia="ru-RU"/>
        </w:rPr>
        <w:t>– линии градостроительного регулирования</w:t>
      </w:r>
      <w:r w:rsidRPr="00AD5E03">
        <w:rPr>
          <w:rFonts w:ascii="Times New Roman" w:eastAsia="Calibri" w:hAnsi="Times New Roman" w:cs="Times New Roman"/>
          <w:sz w:val="20"/>
          <w:szCs w:val="20"/>
          <w:lang w:eastAsia="ru-RU"/>
        </w:rPr>
        <w:t xml:space="preserve"> – границы застройки, устанавливаемые при размещении зданий, строений, сооружений, с отступом от красных линий или от границ земельного участка; </w:t>
      </w:r>
    </w:p>
    <w:p w14:paraId="68F5A24C" w14:textId="77777777" w:rsidR="00AD5E03" w:rsidRPr="00AD5E03" w:rsidRDefault="00AD5E03" w:rsidP="00AD5E03">
      <w:pPr>
        <w:autoSpaceDE w:val="0"/>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i/>
          <w:iCs/>
          <w:color w:val="000000"/>
          <w:sz w:val="20"/>
          <w:szCs w:val="20"/>
          <w:lang w:eastAsia="ru-RU"/>
        </w:rPr>
        <w:t>– малоэтажная многоквартирная застройка –</w:t>
      </w:r>
      <w:r w:rsidRPr="00AD5E03">
        <w:rPr>
          <w:rFonts w:ascii="Times New Roman" w:eastAsia="Calibri" w:hAnsi="Times New Roman" w:cs="Times New Roman"/>
          <w:color w:val="000000"/>
          <w:sz w:val="20"/>
          <w:szCs w:val="20"/>
          <w:lang w:eastAsia="ru-RU"/>
        </w:rPr>
        <w:t xml:space="preserve"> жилая застройка этажностью до 4 этажей включительно с обеспечением, как правило, непосредственной связи квартир с земельным участком;</w:t>
      </w:r>
    </w:p>
    <w:p w14:paraId="326034BF" w14:textId="77777777" w:rsidR="00AD5E03" w:rsidRPr="00AD5E03" w:rsidRDefault="00AD5E03" w:rsidP="00AD5E03">
      <w:pPr>
        <w:autoSpaceDE w:val="0"/>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i/>
          <w:iCs/>
          <w:sz w:val="20"/>
          <w:szCs w:val="20"/>
          <w:lang w:eastAsia="ru-RU"/>
        </w:rPr>
        <w:t>минимальная площадь земельного участка</w:t>
      </w:r>
      <w:r w:rsidRPr="00AD5E03">
        <w:rPr>
          <w:rFonts w:ascii="Times New Roman" w:eastAsia="Calibri" w:hAnsi="Times New Roman" w:cs="Times New Roman"/>
          <w:sz w:val="20"/>
          <w:szCs w:val="20"/>
          <w:lang w:eastAsia="ru-RU"/>
        </w:rPr>
        <w:t xml:space="preserve"> – минимально допустимая площадь земельного участка, установленная градостроительным регламентом определенной территориальной зоны;</w:t>
      </w:r>
      <w:r w:rsidRPr="00AD5E03">
        <w:rPr>
          <w:rFonts w:ascii="Times New Roman" w:eastAsia="Calibri" w:hAnsi="Times New Roman" w:cs="Times New Roman"/>
          <w:sz w:val="20"/>
          <w:szCs w:val="20"/>
          <w:lang w:eastAsia="ru-RU"/>
        </w:rPr>
        <w:tab/>
      </w:r>
    </w:p>
    <w:p w14:paraId="2FD455E2" w14:textId="77777777" w:rsidR="00AD5E03" w:rsidRPr="00AD5E03" w:rsidRDefault="00AD5E03" w:rsidP="00AD5E03">
      <w:pPr>
        <w:autoSpaceDE w:val="0"/>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i/>
          <w:iCs/>
          <w:sz w:val="20"/>
          <w:szCs w:val="20"/>
          <w:lang w:eastAsia="ru-RU"/>
        </w:rPr>
        <w:t>максимальная плотность застройки</w:t>
      </w:r>
      <w:r w:rsidRPr="00AD5E03">
        <w:rPr>
          <w:rFonts w:ascii="Times New Roman" w:eastAsia="Calibri" w:hAnsi="Times New Roman" w:cs="Times New Roman"/>
          <w:sz w:val="20"/>
          <w:szCs w:val="20"/>
          <w:lang w:eastAsia="ru-RU"/>
        </w:rPr>
        <w:t xml:space="preserve"> – плотность застройки (</w:t>
      </w:r>
      <w:proofErr w:type="spellStart"/>
      <w:r w:rsidRPr="00AD5E03">
        <w:rPr>
          <w:rFonts w:ascii="Times New Roman" w:eastAsia="Calibri" w:hAnsi="Times New Roman" w:cs="Times New Roman"/>
          <w:sz w:val="20"/>
          <w:szCs w:val="20"/>
          <w:lang w:eastAsia="ru-RU"/>
        </w:rPr>
        <w:t>кв.м</w:t>
      </w:r>
      <w:proofErr w:type="spellEnd"/>
      <w:r w:rsidRPr="00AD5E03">
        <w:rPr>
          <w:rFonts w:ascii="Times New Roman" w:eastAsia="Calibri" w:hAnsi="Times New Roman" w:cs="Times New Roman"/>
          <w:sz w:val="20"/>
          <w:szCs w:val="20"/>
          <w:lang w:eastAsia="ru-RU"/>
        </w:rPr>
        <w:t xml:space="preserve"> общей площади строений на 1га), устанавливаемая для каждого типа застройки, которую не разрешается превышать при освоении площадки или при ее реконструкции;</w:t>
      </w:r>
    </w:p>
    <w:p w14:paraId="7FEF986A" w14:textId="77777777" w:rsidR="00AD5E03" w:rsidRPr="00AD5E03" w:rsidRDefault="00AD5E03" w:rsidP="00AD5E03">
      <w:pPr>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i/>
          <w:iCs/>
          <w:color w:val="000000"/>
          <w:sz w:val="20"/>
          <w:szCs w:val="20"/>
          <w:lang w:eastAsia="ru-RU"/>
        </w:rPr>
        <w:t>– многоквартирный жилой дом</w:t>
      </w:r>
      <w:r w:rsidRPr="00AD5E03">
        <w:rPr>
          <w:rFonts w:ascii="Times New Roman" w:eastAsia="Calibri" w:hAnsi="Times New Roman" w:cs="Times New Roman"/>
          <w:color w:val="000000"/>
          <w:sz w:val="20"/>
          <w:szCs w:val="20"/>
          <w:lang w:eastAsia="ru-RU"/>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14:paraId="25B70821" w14:textId="77777777" w:rsidR="00AD5E03" w:rsidRPr="00AD5E03" w:rsidRDefault="00AD5E03" w:rsidP="00AD5E03">
      <w:pPr>
        <w:autoSpaceDE w:val="0"/>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i/>
          <w:iCs/>
          <w:sz w:val="20"/>
          <w:szCs w:val="20"/>
          <w:lang w:eastAsia="ru-RU"/>
        </w:rPr>
        <w:t>некапитальный объект недвижимости</w:t>
      </w:r>
      <w:r w:rsidRPr="00AD5E03">
        <w:rPr>
          <w:rFonts w:ascii="Times New Roman" w:eastAsia="Calibri" w:hAnsi="Times New Roman" w:cs="Times New Roman"/>
          <w:sz w:val="20"/>
          <w:szCs w:val="20"/>
          <w:lang w:eastAsia="ru-RU"/>
        </w:rPr>
        <w:t xml:space="preserve"> – здание или сооружение, у которого отсутствует или не соответствует параметрам или характеристикам один из конструктивных элементов, влияющих на степень капитальности (фундаменты, стены, перекрытия, кровля);</w:t>
      </w:r>
    </w:p>
    <w:p w14:paraId="79BFA9EF"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 xml:space="preserve">объекты индивидуального жилищного строительства </w:t>
      </w:r>
      <w:r w:rsidRPr="00AD5E03">
        <w:rPr>
          <w:rFonts w:ascii="Times New Roman" w:eastAsia="Calibri" w:hAnsi="Times New Roman" w:cs="Times New Roman"/>
          <w:color w:val="000000"/>
          <w:sz w:val="20"/>
          <w:szCs w:val="20"/>
          <w:lang w:eastAsia="ru-RU"/>
        </w:rPr>
        <w:t>– отдельно стоящие жилые дома с количеством этажей не более чем три, предназначенные для проживания одной семьи;</w:t>
      </w:r>
    </w:p>
    <w:p w14:paraId="48E72EC2"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объект капитального строительства</w:t>
      </w:r>
      <w:r w:rsidRPr="00AD5E03">
        <w:rPr>
          <w:rFonts w:ascii="Times New Roman" w:eastAsia="Calibri" w:hAnsi="Times New Roman" w:cs="Times New Roman"/>
          <w:color w:val="000000"/>
          <w:sz w:val="20"/>
          <w:szCs w:val="20"/>
          <w:lang w:eastAsia="ru-RU"/>
        </w:rPr>
        <w:t xml:space="preserve"> – здание, строение, сооружение, а также объекты, строительство которых не завершено (далее- объекты незавершенного строительства), за исключением временных построек, киосков, навесов и других подобных построек;</w:t>
      </w:r>
    </w:p>
    <w:p w14:paraId="67F9A8E8" w14:textId="7653EB0B" w:rsid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парковка (парковочное место)</w:t>
      </w:r>
      <w:r w:rsidRPr="00AD5E03">
        <w:rPr>
          <w:rFonts w:ascii="Times New Roman" w:eastAsia="Calibri" w:hAnsi="Times New Roman" w:cs="Times New Roman"/>
          <w:color w:val="000000"/>
          <w:sz w:val="20"/>
          <w:szCs w:val="20"/>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w:t>
      </w:r>
      <w:proofErr w:type="spellStart"/>
      <w:r w:rsidRPr="00AD5E03">
        <w:rPr>
          <w:rFonts w:ascii="Times New Roman" w:eastAsia="Calibri" w:hAnsi="Times New Roman" w:cs="Times New Roman"/>
          <w:color w:val="000000"/>
          <w:sz w:val="20"/>
          <w:szCs w:val="20"/>
          <w:lang w:eastAsia="ru-RU"/>
        </w:rPr>
        <w:t>подэстакадных</w:t>
      </w:r>
      <w:proofErr w:type="spellEnd"/>
      <w:r w:rsidRPr="00AD5E03">
        <w:rPr>
          <w:rFonts w:ascii="Times New Roman" w:eastAsia="Calibri" w:hAnsi="Times New Roman" w:cs="Times New Roman"/>
          <w:color w:val="000000"/>
          <w:sz w:val="20"/>
          <w:szCs w:val="20"/>
          <w:lang w:eastAsia="ru-RU"/>
        </w:rPr>
        <w:t xml:space="preserve"> или </w:t>
      </w:r>
      <w:proofErr w:type="spellStart"/>
      <w:r w:rsidRPr="00AD5E03">
        <w:rPr>
          <w:rFonts w:ascii="Times New Roman" w:eastAsia="Calibri" w:hAnsi="Times New Roman" w:cs="Times New Roman"/>
          <w:color w:val="000000"/>
          <w:sz w:val="20"/>
          <w:szCs w:val="20"/>
          <w:lang w:eastAsia="ru-RU"/>
        </w:rPr>
        <w:t>подмостовых</w:t>
      </w:r>
      <w:proofErr w:type="spellEnd"/>
      <w:r w:rsidRPr="00AD5E03">
        <w:rPr>
          <w:rFonts w:ascii="Times New Roman" w:eastAsia="Calibri" w:hAnsi="Times New Roman" w:cs="Times New Roman"/>
          <w:color w:val="000000"/>
          <w:sz w:val="20"/>
          <w:szCs w:val="20"/>
          <w:lang w:eastAsia="ru-RU"/>
        </w:rPr>
        <w:t xml:space="preserve">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14:paraId="6FD1C3B7"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i/>
          <w:iCs/>
          <w:color w:val="000000"/>
          <w:sz w:val="20"/>
          <w:szCs w:val="20"/>
          <w:lang w:eastAsia="ru-RU"/>
        </w:rPr>
        <w:lastRenderedPageBreak/>
        <w:t xml:space="preserve">– </w:t>
      </w:r>
      <w:proofErr w:type="spellStart"/>
      <w:r w:rsidRPr="00AD5E03">
        <w:rPr>
          <w:rFonts w:ascii="Times New Roman" w:eastAsia="Calibri" w:hAnsi="Times New Roman" w:cs="Times New Roman"/>
          <w:i/>
          <w:iCs/>
          <w:color w:val="000000"/>
          <w:sz w:val="20"/>
          <w:szCs w:val="20"/>
          <w:lang w:eastAsia="ru-RU"/>
        </w:rPr>
        <w:t>машино</w:t>
      </w:r>
      <w:proofErr w:type="spellEnd"/>
      <w:r w:rsidRPr="00AD5E03">
        <w:rPr>
          <w:rFonts w:ascii="Times New Roman" w:eastAsia="Calibri" w:hAnsi="Times New Roman" w:cs="Times New Roman"/>
          <w:i/>
          <w:iCs/>
          <w:color w:val="000000"/>
          <w:sz w:val="20"/>
          <w:szCs w:val="20"/>
          <w:lang w:eastAsia="ru-RU"/>
        </w:rPr>
        <w:t>-место</w:t>
      </w:r>
      <w:r w:rsidRPr="00AD5E03">
        <w:rPr>
          <w:rFonts w:ascii="Times New Roman" w:eastAsia="Calibri" w:hAnsi="Times New Roman" w:cs="Times New Roman"/>
          <w:color w:val="000000"/>
          <w:sz w:val="20"/>
          <w:szCs w:val="20"/>
          <w:lang w:eastAsia="ru-RU"/>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законодательством о государственном кадастровом учете порядке.</w:t>
      </w:r>
    </w:p>
    <w:p w14:paraId="5D4E31D9"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 xml:space="preserve">правила землепользования и застройки </w:t>
      </w:r>
      <w:r w:rsidRPr="00AD5E03">
        <w:rPr>
          <w:rFonts w:ascii="Times New Roman" w:eastAsia="Calibri" w:hAnsi="Times New Roman" w:cs="Times New Roman"/>
          <w:color w:val="000000"/>
          <w:sz w:val="20"/>
          <w:szCs w:val="20"/>
          <w:lang w:eastAsia="ru-RU"/>
        </w:rPr>
        <w:t>- документ градостроительного зонирования, который утверждается нормативными правовыми актами органов местного самоуправления,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14:paraId="1BDB411A"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процент застройки земельного участка</w:t>
      </w:r>
      <w:r w:rsidRPr="00AD5E03">
        <w:rPr>
          <w:rFonts w:ascii="Times New Roman" w:eastAsia="Calibri" w:hAnsi="Times New Roman" w:cs="Times New Roman"/>
          <w:color w:val="000000"/>
          <w:sz w:val="20"/>
          <w:szCs w:val="20"/>
          <w:lang w:eastAsia="ru-RU"/>
        </w:rPr>
        <w:t xml:space="preserve"> – выраженный в процентах показатель градостроительного регламента, показывающий, какая максимальная часть площади каждого земельного участка, расположенного в соответствующей территориальной зоне, может быть занята зданиями, строениями и сооружениями;</w:t>
      </w:r>
    </w:p>
    <w:p w14:paraId="455D522B"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приусадебный участок</w:t>
      </w:r>
      <w:r w:rsidRPr="00AD5E03">
        <w:rPr>
          <w:rFonts w:ascii="Times New Roman" w:eastAsia="Calibri" w:hAnsi="Times New Roman" w:cs="Times New Roman"/>
          <w:color w:val="000000"/>
          <w:sz w:val="20"/>
          <w:szCs w:val="20"/>
          <w:lang w:eastAsia="ru-RU"/>
        </w:rPr>
        <w:t xml:space="preserve"> – земельный участок, предназначенный для строительства, эксплуатации и содержания индивидуального жилого дома;</w:t>
      </w:r>
    </w:p>
    <w:p w14:paraId="28261FA7"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публичные слушания</w:t>
      </w:r>
      <w:r w:rsidRPr="00AD5E03">
        <w:rPr>
          <w:rFonts w:ascii="Times New Roman" w:eastAsia="Calibri" w:hAnsi="Times New Roman" w:cs="Times New Roman"/>
          <w:color w:val="000000"/>
          <w:sz w:val="20"/>
          <w:szCs w:val="20"/>
          <w:lang w:eastAsia="ru-RU"/>
        </w:rPr>
        <w:t xml:space="preserve"> – форма непосредственного участия населения в осуществлении местного самоуправления посредством публичного обсуждения проектов муниципальных правовых актов и вопросов в сфере градостроительной деятельности, планируемой к проведению на территории муниципального образования;</w:t>
      </w:r>
    </w:p>
    <w:p w14:paraId="59990FF3" w14:textId="77777777" w:rsidR="00AD5E03" w:rsidRPr="00AD5E03" w:rsidRDefault="00AD5E03" w:rsidP="00AD5E0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публичный сервитут</w:t>
      </w:r>
      <w:r w:rsidRPr="00AD5E03">
        <w:rPr>
          <w:rFonts w:ascii="Times New Roman" w:eastAsia="Calibri" w:hAnsi="Times New Roman" w:cs="Times New Roman"/>
          <w:color w:val="000000"/>
          <w:sz w:val="20"/>
          <w:szCs w:val="20"/>
          <w:lang w:eastAsia="ru-RU"/>
        </w:rPr>
        <w:t xml:space="preserve"> – право ограниченного пользования чужой недвижимостью, </w:t>
      </w:r>
      <w:r w:rsidRPr="00AD5E03">
        <w:rPr>
          <w:rFonts w:ascii="Times New Roman" w:eastAsia="Calibri" w:hAnsi="Times New Roman" w:cs="Times New Roman"/>
          <w:sz w:val="20"/>
          <w:szCs w:val="20"/>
          <w:lang w:eastAsia="ru-RU"/>
        </w:rPr>
        <w:t>устанавливается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14:paraId="6005C5A7"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разрешенное использование</w:t>
      </w:r>
      <w:r w:rsidRPr="00AD5E03">
        <w:rPr>
          <w:rFonts w:ascii="Times New Roman" w:eastAsia="Calibri" w:hAnsi="Times New Roman" w:cs="Times New Roman"/>
          <w:color w:val="000000"/>
          <w:sz w:val="20"/>
          <w:szCs w:val="20"/>
          <w:lang w:eastAsia="ru-RU"/>
        </w:rPr>
        <w:t xml:space="preserve"> – использование земельных участков и объектов капитального строительства в соответствии с градостроительными регламентами и ограничениями, установленными законодательством;</w:t>
      </w:r>
    </w:p>
    <w:p w14:paraId="6D52FC0E" w14:textId="4D0117AF" w:rsidR="00AD5E03" w:rsidRPr="00E06A62" w:rsidRDefault="00AD5E03" w:rsidP="00AD5E0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разрешение на строительство</w:t>
      </w:r>
      <w:r w:rsidRPr="00AD5E03">
        <w:rPr>
          <w:rFonts w:ascii="Times New Roman" w:eastAsia="Calibri" w:hAnsi="Times New Roman" w:cs="Times New Roman"/>
          <w:color w:val="000000"/>
          <w:sz w:val="20"/>
          <w:szCs w:val="20"/>
          <w:lang w:eastAsia="ru-RU"/>
        </w:rPr>
        <w:t xml:space="preserve"> – документ, </w:t>
      </w:r>
      <w:r w:rsidRPr="00AD5E03">
        <w:rPr>
          <w:rFonts w:ascii="Times New Roman" w:eastAsia="Calibri" w:hAnsi="Times New Roman" w:cs="Times New Roman"/>
          <w:sz w:val="20"/>
          <w:szCs w:val="20"/>
          <w:lang w:eastAsia="ru-RU"/>
        </w:rPr>
        <w:t xml:space="preserve">подтверждающий соответствие проектной документации требованиям градостроительного плана земельного участка или проекту планировки территории и проекту межевания территории (в случае строительства, реконструкции линейных объектов) и дающий застройщику право </w:t>
      </w:r>
      <w:r w:rsidRPr="00E06A62">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sz w:val="20"/>
          <w:szCs w:val="20"/>
          <w:lang w:eastAsia="ru-RU"/>
        </w:rPr>
        <w:t xml:space="preserve">осуществлять </w:t>
      </w:r>
      <w:r w:rsidRPr="00E06A62">
        <w:rPr>
          <w:rFonts w:ascii="Times New Roman" w:eastAsia="Calibri" w:hAnsi="Times New Roman" w:cs="Times New Roman"/>
          <w:sz w:val="20"/>
          <w:szCs w:val="20"/>
          <w:lang w:eastAsia="ru-RU"/>
        </w:rPr>
        <w:t xml:space="preserve"> с</w:t>
      </w:r>
      <w:r w:rsidRPr="00AD5E03">
        <w:rPr>
          <w:rFonts w:ascii="Times New Roman" w:eastAsia="Calibri" w:hAnsi="Times New Roman" w:cs="Times New Roman"/>
          <w:sz w:val="20"/>
          <w:szCs w:val="20"/>
          <w:lang w:eastAsia="ru-RU"/>
        </w:rPr>
        <w:t xml:space="preserve">троительство, </w:t>
      </w:r>
      <w:r w:rsidRPr="00E06A62">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sz w:val="20"/>
          <w:szCs w:val="20"/>
          <w:lang w:eastAsia="ru-RU"/>
        </w:rPr>
        <w:t xml:space="preserve">реконструкцию </w:t>
      </w:r>
      <w:r w:rsidRPr="00E06A62">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sz w:val="20"/>
          <w:szCs w:val="20"/>
          <w:lang w:eastAsia="ru-RU"/>
        </w:rPr>
        <w:t xml:space="preserve">объектов </w:t>
      </w:r>
      <w:r w:rsidRPr="00E06A62">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sz w:val="20"/>
          <w:szCs w:val="20"/>
          <w:lang w:eastAsia="ru-RU"/>
        </w:rPr>
        <w:t>капитального</w:t>
      </w:r>
      <w:r w:rsidRPr="00E06A62">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sz w:val="20"/>
          <w:szCs w:val="20"/>
          <w:lang w:eastAsia="ru-RU"/>
        </w:rPr>
        <w:t>строительства,</w:t>
      </w:r>
      <w:r w:rsidRPr="00E06A62">
        <w:rPr>
          <w:rFonts w:ascii="Times New Roman" w:eastAsia="Calibri" w:hAnsi="Times New Roman" w:cs="Times New Roman"/>
          <w:sz w:val="20"/>
          <w:szCs w:val="20"/>
          <w:lang w:eastAsia="ru-RU"/>
        </w:rPr>
        <w:t xml:space="preserve">  за </w:t>
      </w:r>
    </w:p>
    <w:p w14:paraId="587C727B" w14:textId="01001585" w:rsidR="00AD5E03" w:rsidRPr="00AD5E03" w:rsidRDefault="00AD5E03" w:rsidP="00AD5E03">
      <w:pPr>
        <w:autoSpaceDE w:val="0"/>
        <w:autoSpaceDN w:val="0"/>
        <w:adjustRightInd w:val="0"/>
        <w:spacing w:after="0" w:line="240" w:lineRule="auto"/>
        <w:jc w:val="both"/>
        <w:rPr>
          <w:rFonts w:ascii="Times New Roman" w:eastAsia="Calibri" w:hAnsi="Times New Roman" w:cs="Times New Roman"/>
          <w:color w:val="000000"/>
          <w:sz w:val="20"/>
          <w:szCs w:val="20"/>
          <w:highlight w:val="yellow"/>
          <w:lang w:eastAsia="ru-RU"/>
        </w:rPr>
      </w:pPr>
      <w:r w:rsidRPr="00AD5E03">
        <w:rPr>
          <w:rFonts w:ascii="Times New Roman" w:eastAsia="Calibri" w:hAnsi="Times New Roman" w:cs="Times New Roman"/>
          <w:sz w:val="20"/>
          <w:szCs w:val="20"/>
          <w:lang w:eastAsia="ru-RU"/>
        </w:rPr>
        <w:t xml:space="preserve">за исключением случаев, предусмотренных Градостроительным </w:t>
      </w:r>
      <w:r w:rsidRPr="00AD5E03">
        <w:rPr>
          <w:rFonts w:ascii="Times New Roman" w:eastAsia="Times New Roman" w:hAnsi="Times New Roman" w:cs="Times New Roman"/>
          <w:sz w:val="20"/>
          <w:szCs w:val="20"/>
          <w:lang w:eastAsia="ru-RU"/>
        </w:rPr>
        <w:t>кодексом Российской Федерации</w:t>
      </w:r>
      <w:r w:rsidRPr="00AD5E03">
        <w:rPr>
          <w:rFonts w:ascii="Times New Roman" w:eastAsia="Calibri" w:hAnsi="Times New Roman" w:cs="Times New Roman"/>
          <w:sz w:val="20"/>
          <w:szCs w:val="20"/>
          <w:lang w:eastAsia="ru-RU"/>
        </w:rPr>
        <w:t>;</w:t>
      </w:r>
    </w:p>
    <w:p w14:paraId="3940B838"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разрешение на ввод объекта в эксплуатацию</w:t>
      </w:r>
      <w:r w:rsidRPr="00AD5E03">
        <w:rPr>
          <w:rFonts w:ascii="Times New Roman" w:eastAsia="Calibri" w:hAnsi="Times New Roman" w:cs="Times New Roman"/>
          <w:color w:val="000000"/>
          <w:sz w:val="20"/>
          <w:szCs w:val="20"/>
          <w:lang w:eastAsia="ru-RU"/>
        </w:rPr>
        <w:t xml:space="preserve"> –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соответствие построенного, реконструированного объекта капитального строительства градостроительному плану земельного участка и проектной документации;</w:t>
      </w:r>
    </w:p>
    <w:p w14:paraId="02E80687"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highlight w:val="yellow"/>
          <w:lang w:eastAsia="ru-RU"/>
        </w:rPr>
      </w:pPr>
      <w:r w:rsidRPr="00AD5E03">
        <w:rPr>
          <w:rFonts w:ascii="Times New Roman" w:eastAsia="Calibri" w:hAnsi="Times New Roman" w:cs="Times New Roman"/>
          <w:color w:val="000000"/>
          <w:sz w:val="20"/>
          <w:szCs w:val="20"/>
          <w:lang w:eastAsia="ru-RU"/>
        </w:rPr>
        <w:t>–</w:t>
      </w:r>
      <w:r w:rsidRPr="00AD5E03">
        <w:rPr>
          <w:rFonts w:ascii="Times New Roman" w:eastAsia="Calibri" w:hAnsi="Times New Roman" w:cs="Times New Roman"/>
          <w:sz w:val="20"/>
          <w:szCs w:val="20"/>
          <w:lang w:eastAsia="ru-RU"/>
        </w:rPr>
        <w:t xml:space="preserve"> </w:t>
      </w:r>
      <w:r w:rsidRPr="00AD5E03">
        <w:rPr>
          <w:rFonts w:ascii="Times New Roman" w:eastAsia="Calibri" w:hAnsi="Times New Roman" w:cs="Times New Roman"/>
          <w:i/>
          <w:sz w:val="20"/>
          <w:szCs w:val="20"/>
          <w:lang w:eastAsia="ru-RU"/>
        </w:rPr>
        <w:t>реконструкция объектов капитального строительства</w:t>
      </w:r>
      <w:r w:rsidRPr="00AD5E03">
        <w:rPr>
          <w:rFonts w:ascii="Times New Roman" w:eastAsia="Calibri" w:hAnsi="Times New Roman" w:cs="Times New Roman"/>
          <w:sz w:val="20"/>
          <w:szCs w:val="20"/>
          <w:lang w:eastAsia="ru-RU"/>
        </w:rPr>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14:paraId="1A4F15C7"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w:t>
      </w:r>
      <w:r w:rsidRPr="00AD5E03">
        <w:rPr>
          <w:rFonts w:ascii="Times New Roman" w:eastAsia="Calibri" w:hAnsi="Times New Roman" w:cs="Times New Roman"/>
          <w:i/>
          <w:iCs/>
          <w:color w:val="000000"/>
          <w:sz w:val="20"/>
          <w:szCs w:val="20"/>
          <w:lang w:eastAsia="ru-RU"/>
        </w:rPr>
        <w:t xml:space="preserve"> строительство</w:t>
      </w:r>
      <w:r w:rsidRPr="00AD5E03">
        <w:rPr>
          <w:rFonts w:ascii="Times New Roman" w:eastAsia="Calibri" w:hAnsi="Times New Roman" w:cs="Times New Roman"/>
          <w:color w:val="000000"/>
          <w:sz w:val="20"/>
          <w:szCs w:val="20"/>
          <w:lang w:eastAsia="ru-RU"/>
        </w:rPr>
        <w:t xml:space="preserve"> – создание зданий, строений, сооружений (в том числе на месте сносимых объектов капитального строительства);</w:t>
      </w:r>
    </w:p>
    <w:p w14:paraId="670337A1"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территориальные зоны</w:t>
      </w:r>
      <w:r w:rsidRPr="00AD5E03">
        <w:rPr>
          <w:rFonts w:ascii="Times New Roman" w:eastAsia="Calibri" w:hAnsi="Times New Roman" w:cs="Times New Roman"/>
          <w:color w:val="000000"/>
          <w:sz w:val="20"/>
          <w:szCs w:val="20"/>
          <w:lang w:eastAsia="ru-RU"/>
        </w:rPr>
        <w:t xml:space="preserve"> – зоны, для которых в правилах землепользования и застройки определены границы и установлены градостроительные регламенты;</w:t>
      </w:r>
    </w:p>
    <w:p w14:paraId="0179FF26" w14:textId="77777777" w:rsidR="00AD5E03" w:rsidRPr="00AD5E03" w:rsidRDefault="00AD5E03" w:rsidP="00AD5E03">
      <w:pPr>
        <w:autoSpaceDE w:val="0"/>
        <w:autoSpaceDN w:val="0"/>
        <w:adjustRightInd w:val="0"/>
        <w:spacing w:after="0" w:line="240" w:lineRule="auto"/>
        <w:ind w:firstLine="709"/>
        <w:jc w:val="both"/>
        <w:rPr>
          <w:rFonts w:ascii="Times New Roman" w:eastAsia="Calibri" w:hAnsi="Times New Roman" w:cs="Times New Roman"/>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территории общего пользования</w:t>
      </w:r>
      <w:r w:rsidRPr="00AD5E03">
        <w:rPr>
          <w:rFonts w:ascii="Times New Roman" w:eastAsia="Calibri" w:hAnsi="Times New Roman" w:cs="Times New Roman"/>
          <w:color w:val="000000"/>
          <w:sz w:val="20"/>
          <w:szCs w:val="20"/>
          <w:lang w:eastAsia="ru-RU"/>
        </w:rPr>
        <w:t xml:space="preserve"> – </w:t>
      </w:r>
      <w:r w:rsidRPr="00AD5E03">
        <w:rPr>
          <w:rFonts w:ascii="Times New Roman" w:eastAsia="Calibri" w:hAnsi="Times New Roman" w:cs="Times New Roman"/>
          <w:sz w:val="20"/>
          <w:szCs w:val="20"/>
          <w:lang w:eastAsia="ru-RU"/>
        </w:rPr>
        <w:t>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14:paraId="403DF83F" w14:textId="77777777" w:rsidR="00AD5E03" w:rsidRPr="00AD5E03" w:rsidRDefault="00AD5E03" w:rsidP="00AD5E03">
      <w:pPr>
        <w:spacing w:after="0" w:line="240" w:lineRule="auto"/>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i/>
          <w:iCs/>
          <w:color w:val="000000"/>
          <w:sz w:val="20"/>
          <w:szCs w:val="20"/>
          <w:lang w:eastAsia="ru-RU"/>
        </w:rPr>
        <w:t xml:space="preserve">              – элемент планировочной структуры</w:t>
      </w:r>
      <w:r w:rsidRPr="00AD5E03">
        <w:rPr>
          <w:rFonts w:ascii="Times New Roman" w:eastAsia="Calibri" w:hAnsi="Times New Roman" w:cs="Times New Roman"/>
          <w:color w:val="000000"/>
          <w:sz w:val="20"/>
          <w:szCs w:val="20"/>
          <w:lang w:eastAsia="ru-RU"/>
        </w:rPr>
        <w:t xml:space="preserve"> - часть территории поселения,  или межселенной территории муниципального района (квартал, микрорайон, район и иные подобные элементы). Виды элементов планировочной структуры устанавливаются уполномоченным Правительством Российской Федерации федеральным органом исполнительной власти.</w:t>
      </w:r>
    </w:p>
    <w:p w14:paraId="24695F82" w14:textId="77777777" w:rsidR="00AD5E03" w:rsidRPr="00AD5E03" w:rsidRDefault="00AD5E03" w:rsidP="00AD5E03">
      <w:pPr>
        <w:spacing w:after="0" w:line="240" w:lineRule="auto"/>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i/>
          <w:iCs/>
          <w:color w:val="000000"/>
          <w:sz w:val="20"/>
          <w:szCs w:val="20"/>
          <w:lang w:eastAsia="ru-RU"/>
        </w:rPr>
        <w:t xml:space="preserve">              – прилегающая территория</w:t>
      </w:r>
      <w:r w:rsidRPr="00AD5E03">
        <w:rPr>
          <w:rFonts w:ascii="Times New Roman" w:eastAsia="Calibri" w:hAnsi="Times New Roman" w:cs="Times New Roman"/>
          <w:color w:val="000000"/>
          <w:sz w:val="20"/>
          <w:szCs w:val="20"/>
          <w:lang w:eastAsia="ru-RU"/>
        </w:rPr>
        <w:t xml:space="preserve">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p w14:paraId="0E06A67A" w14:textId="2D713A91" w:rsidR="00E06A62"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i/>
          <w:iCs/>
          <w:color w:val="000000"/>
          <w:sz w:val="20"/>
          <w:szCs w:val="20"/>
          <w:lang w:eastAsia="ru-RU"/>
        </w:rPr>
        <w:t>хозяйственные постройки</w:t>
      </w:r>
      <w:r w:rsidRPr="00AD5E03">
        <w:rPr>
          <w:rFonts w:ascii="Times New Roman" w:eastAsia="Calibri" w:hAnsi="Times New Roman" w:cs="Times New Roman"/>
          <w:color w:val="000000"/>
          <w:sz w:val="20"/>
          <w:szCs w:val="20"/>
          <w:lang w:eastAsia="ru-RU"/>
        </w:rPr>
        <w:t xml:space="preserve"> – расположенные на приусадебном земельном участке гаражи, </w:t>
      </w:r>
      <w:r w:rsidR="00E06A62">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сараи, бани, теплицы, навесы, погреба, колодцы, мусоросборники и </w:t>
      </w:r>
      <w:r w:rsidR="00E06A62">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другие </w:t>
      </w:r>
      <w:r w:rsidR="00E06A62">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сооружения, </w:t>
      </w:r>
      <w:r w:rsidR="00E06A62">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используемые </w:t>
      </w:r>
    </w:p>
    <w:p w14:paraId="54EDA359" w14:textId="745202F0" w:rsidR="00E06A62" w:rsidRDefault="00E06A62" w:rsidP="00E06A62">
      <w:pPr>
        <w:spacing w:after="0" w:line="240" w:lineRule="auto"/>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t>Исключительно для</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 личных, </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семейных, </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домашних </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и </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иных</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 нужд, </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не</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 связанных с</w:t>
      </w:r>
      <w:r>
        <w:rPr>
          <w:rFonts w:ascii="Times New Roman" w:eastAsia="Calibri" w:hAnsi="Times New Roman" w:cs="Times New Roman"/>
          <w:color w:val="000000"/>
          <w:sz w:val="20"/>
          <w:szCs w:val="20"/>
          <w:lang w:eastAsia="ru-RU"/>
        </w:rPr>
        <w:t xml:space="preserve">  </w:t>
      </w:r>
      <w:r w:rsidRPr="00AD5E03">
        <w:rPr>
          <w:rFonts w:ascii="Times New Roman" w:eastAsia="Calibri" w:hAnsi="Times New Roman" w:cs="Times New Roman"/>
          <w:color w:val="000000"/>
          <w:sz w:val="20"/>
          <w:szCs w:val="20"/>
          <w:lang w:eastAsia="ru-RU"/>
        </w:rPr>
        <w:t xml:space="preserve"> осуществлением</w:t>
      </w:r>
    </w:p>
    <w:p w14:paraId="7981BC44" w14:textId="1E702E67" w:rsidR="00AD5E03" w:rsidRPr="00AD5E03" w:rsidRDefault="00AD5E03" w:rsidP="00E06A62">
      <w:pPr>
        <w:spacing w:after="0" w:line="240" w:lineRule="auto"/>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color w:val="000000"/>
          <w:sz w:val="20"/>
          <w:szCs w:val="20"/>
          <w:lang w:eastAsia="ru-RU"/>
        </w:rPr>
        <w:lastRenderedPageBreak/>
        <w:t>предпринимательской деятельности.</w:t>
      </w:r>
    </w:p>
    <w:p w14:paraId="012065D5" w14:textId="77777777" w:rsidR="00AD5E03" w:rsidRPr="00AD5E03" w:rsidRDefault="00AD5E03" w:rsidP="00AD5E03">
      <w:pPr>
        <w:spacing w:after="0" w:line="240" w:lineRule="auto"/>
        <w:ind w:firstLine="709"/>
        <w:jc w:val="both"/>
        <w:rPr>
          <w:rFonts w:ascii="Times New Roman" w:eastAsia="Calibri" w:hAnsi="Times New Roman" w:cs="Times New Roman"/>
          <w:color w:val="000000"/>
          <w:sz w:val="20"/>
          <w:szCs w:val="20"/>
          <w:lang w:eastAsia="ru-RU"/>
        </w:rPr>
      </w:pPr>
      <w:r w:rsidRPr="00AD5E03">
        <w:rPr>
          <w:rFonts w:ascii="Times New Roman" w:eastAsia="Calibri" w:hAnsi="Times New Roman" w:cs="Times New Roman"/>
          <w:i/>
          <w:iCs/>
          <w:color w:val="000000"/>
          <w:sz w:val="20"/>
          <w:szCs w:val="20"/>
          <w:lang w:eastAsia="ru-RU"/>
        </w:rPr>
        <w:t>– элементы благоустройства</w:t>
      </w:r>
      <w:r w:rsidRPr="00AD5E03">
        <w:rPr>
          <w:rFonts w:ascii="Times New Roman" w:eastAsia="Calibri" w:hAnsi="Times New Roman" w:cs="Times New Roman"/>
          <w:color w:val="000000"/>
          <w:sz w:val="20"/>
          <w:szCs w:val="20"/>
          <w:lang w:eastAsia="ru-RU"/>
        </w:rPr>
        <w:t xml:space="preserve">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14:paraId="392B9139" w14:textId="69AC9F86"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p>
    <w:p w14:paraId="348655C3" w14:textId="6CAF6794" w:rsidR="00AD5E03" w:rsidRPr="00E06A62" w:rsidRDefault="00AD5E03" w:rsidP="00AD5E03">
      <w:pPr>
        <w:spacing w:after="0"/>
        <w:ind w:right="-143" w:firstLine="709"/>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3. Правовой статус и сфера действия настоящих Правил</w:t>
      </w:r>
    </w:p>
    <w:p w14:paraId="20257800" w14:textId="77777777" w:rsidR="00AD5E03" w:rsidRPr="00E06A62" w:rsidRDefault="00AD5E03" w:rsidP="00AD5E03">
      <w:pPr>
        <w:spacing w:after="0"/>
        <w:ind w:right="-143" w:firstLine="709"/>
        <w:contextualSpacing/>
        <w:jc w:val="center"/>
        <w:rPr>
          <w:rFonts w:ascii="Times New Roman" w:eastAsia="Times New Roman" w:hAnsi="Times New Roman" w:cs="Times New Roman"/>
          <w:b/>
          <w:color w:val="000000"/>
          <w:sz w:val="20"/>
          <w:szCs w:val="20"/>
          <w:lang w:eastAsia="ru-RU"/>
        </w:rPr>
      </w:pPr>
    </w:p>
    <w:p w14:paraId="2094D676" w14:textId="77777777"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Правила землепользования и застройки разработаны на основе генерального плана сельского поселения.</w:t>
      </w:r>
    </w:p>
    <w:p w14:paraId="08F41E53" w14:textId="3027933B"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2. Настоящие Правила действуют в границах территории </w:t>
      </w:r>
      <w:bookmarkStart w:id="0" w:name="_Hlk144988325"/>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r w:rsidRPr="00E06A62">
        <w:rPr>
          <w:rFonts w:ascii="Times New Roman" w:eastAsia="Times New Roman" w:hAnsi="Times New Roman" w:cs="Times New Roman"/>
          <w:color w:val="000000"/>
          <w:sz w:val="20"/>
          <w:szCs w:val="20"/>
          <w:lang w:eastAsia="ru-RU"/>
        </w:rPr>
        <w:t xml:space="preserve"> </w:t>
      </w:r>
      <w:proofErr w:type="spellEnd"/>
      <w:r w:rsidRPr="00E06A62">
        <w:rPr>
          <w:rFonts w:ascii="Times New Roman" w:eastAsia="Times New Roman" w:hAnsi="Times New Roman" w:cs="Times New Roman"/>
          <w:color w:val="000000"/>
          <w:sz w:val="20"/>
          <w:szCs w:val="20"/>
          <w:lang w:eastAsia="ru-RU"/>
        </w:rPr>
        <w:t xml:space="preserve"> муниципального района</w:t>
      </w:r>
      <w:bookmarkEnd w:id="0"/>
      <w:r w:rsidRPr="00E06A62">
        <w:rPr>
          <w:rFonts w:ascii="Times New Roman" w:eastAsia="Times New Roman" w:hAnsi="Times New Roman" w:cs="Times New Roman"/>
          <w:color w:val="000000"/>
          <w:sz w:val="20"/>
          <w:szCs w:val="20"/>
          <w:lang w:eastAsia="ru-RU"/>
        </w:rPr>
        <w:t>.</w:t>
      </w:r>
    </w:p>
    <w:p w14:paraId="783751BB" w14:textId="411EEE8A" w:rsidR="00AD5E03" w:rsidRPr="00E06A62" w:rsidRDefault="00AD5E03" w:rsidP="008D53D7">
      <w:pPr>
        <w:spacing w:after="0"/>
        <w:ind w:right="-143" w:firstLine="709"/>
        <w:contextualSpacing/>
        <w:jc w:val="both"/>
        <w:rPr>
          <w:rFonts w:ascii="Times New Roman" w:eastAsia="Times New Roman" w:hAnsi="Times New Roman" w:cs="Times New Roman"/>
          <w:sz w:val="20"/>
          <w:szCs w:val="20"/>
          <w:lang w:eastAsia="ru-RU"/>
        </w:rPr>
      </w:pPr>
      <w:r w:rsidRPr="00E06A62">
        <w:rPr>
          <w:rFonts w:ascii="Times New Roman" w:eastAsia="Times New Roman" w:hAnsi="Times New Roman" w:cs="Times New Roman"/>
          <w:color w:val="000000"/>
          <w:sz w:val="20"/>
          <w:szCs w:val="20"/>
          <w:lang w:eastAsia="ru-RU"/>
        </w:rPr>
        <w:t xml:space="preserve">В случае внесения изменений в генеральный план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Pr>
          <w:rFonts w:ascii="Times New Roman" w:eastAsia="Times New Roman" w:hAnsi="Times New Roman" w:cs="Times New Roman"/>
          <w:color w:val="000000"/>
          <w:sz w:val="20"/>
          <w:szCs w:val="20"/>
          <w:lang w:eastAsia="ru-RU"/>
        </w:rPr>
        <w:t xml:space="preserve"> </w:t>
      </w:r>
      <w:r w:rsidR="008D53D7" w:rsidRPr="00E06A62">
        <w:rPr>
          <w:rFonts w:ascii="Times New Roman" w:eastAsia="Times New Roman" w:hAnsi="Times New Roman" w:cs="Times New Roman"/>
          <w:color w:val="000000"/>
          <w:sz w:val="20"/>
          <w:szCs w:val="20"/>
          <w:lang w:eastAsia="ru-RU"/>
        </w:rPr>
        <w:t xml:space="preserve">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sidRPr="00E06A62">
        <w:rPr>
          <w:rFonts w:ascii="Times New Roman" w:eastAsia="Times New Roman" w:hAnsi="Times New Roman" w:cs="Times New Roman"/>
          <w:color w:val="000000"/>
          <w:sz w:val="20"/>
          <w:szCs w:val="20"/>
          <w:lang w:eastAsia="ru-RU"/>
        </w:rPr>
        <w:t xml:space="preserve">  муниципального района</w:t>
      </w:r>
      <w:r w:rsidRPr="00E06A62">
        <w:rPr>
          <w:rFonts w:ascii="Times New Roman" w:eastAsia="Times New Roman" w:hAnsi="Times New Roman" w:cs="Times New Roman"/>
          <w:color w:val="000000"/>
          <w:sz w:val="20"/>
          <w:szCs w:val="20"/>
          <w:lang w:eastAsia="ru-RU"/>
        </w:rPr>
        <w:t>, соответствующие изменения должны</w:t>
      </w:r>
      <w:r w:rsidR="008D53D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быть</w:t>
      </w:r>
    </w:p>
    <w:p w14:paraId="183C0523" w14:textId="3CE942C4" w:rsidR="00AD5E03" w:rsidRPr="00E06A62" w:rsidRDefault="00AD5E03" w:rsidP="00AD5E03">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внесены в Правила землепользования и застройки.</w:t>
      </w:r>
    </w:p>
    <w:p w14:paraId="519DBEEB" w14:textId="7237C7E1"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3. Документация по планировке территории разрабатывается на основе Генерального плана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Pr>
          <w:rFonts w:ascii="Times New Roman" w:eastAsia="Times New Roman" w:hAnsi="Times New Roman" w:cs="Times New Roman"/>
          <w:color w:val="000000"/>
          <w:sz w:val="20"/>
          <w:szCs w:val="20"/>
          <w:lang w:eastAsia="ru-RU"/>
        </w:rPr>
        <w:t xml:space="preserve"> </w:t>
      </w:r>
      <w:r w:rsidR="008D53D7" w:rsidRPr="00E06A62">
        <w:rPr>
          <w:rFonts w:ascii="Times New Roman" w:eastAsia="Times New Roman" w:hAnsi="Times New Roman" w:cs="Times New Roman"/>
          <w:color w:val="000000"/>
          <w:sz w:val="20"/>
          <w:szCs w:val="20"/>
          <w:lang w:eastAsia="ru-RU"/>
        </w:rPr>
        <w:t xml:space="preserve">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sidRPr="00E06A62">
        <w:rPr>
          <w:rFonts w:ascii="Times New Roman" w:eastAsia="Times New Roman" w:hAnsi="Times New Roman" w:cs="Times New Roman"/>
          <w:color w:val="000000"/>
          <w:sz w:val="20"/>
          <w:szCs w:val="20"/>
          <w:lang w:eastAsia="ru-RU"/>
        </w:rPr>
        <w:t xml:space="preserve">  муниципального района</w:t>
      </w:r>
      <w:r w:rsidRPr="00E06A62">
        <w:rPr>
          <w:rFonts w:ascii="Times New Roman" w:eastAsia="Times New Roman" w:hAnsi="Times New Roman" w:cs="Times New Roman"/>
          <w:color w:val="000000"/>
          <w:sz w:val="20"/>
          <w:szCs w:val="20"/>
          <w:lang w:eastAsia="ru-RU"/>
        </w:rPr>
        <w:t>, Правил землепользования и застройки и не должна им противоречить.</w:t>
      </w:r>
    </w:p>
    <w:p w14:paraId="1E70D782" w14:textId="1AE49001" w:rsidR="00AD5E03" w:rsidRPr="00E06A62" w:rsidRDefault="00AD5E03" w:rsidP="00AD5E03">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4. Положение настоящих Правил обязательны для использования федеральными органами государственной власти, органами государственной власти Республики Мордовия, органами местного самоуправления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Pr>
          <w:rFonts w:ascii="Times New Roman" w:eastAsia="Times New Roman" w:hAnsi="Times New Roman" w:cs="Times New Roman"/>
          <w:color w:val="000000"/>
          <w:sz w:val="20"/>
          <w:szCs w:val="20"/>
          <w:lang w:eastAsia="ru-RU"/>
        </w:rPr>
        <w:t xml:space="preserve"> м</w:t>
      </w:r>
      <w:r w:rsidRPr="00E06A62">
        <w:rPr>
          <w:rFonts w:ascii="Times New Roman" w:eastAsia="Times New Roman" w:hAnsi="Times New Roman" w:cs="Times New Roman"/>
          <w:color w:val="000000"/>
          <w:sz w:val="20"/>
          <w:szCs w:val="20"/>
          <w:lang w:eastAsia="ru-RU"/>
        </w:rPr>
        <w:t xml:space="preserve">униципального района, органами местного самоуправления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Pr>
          <w:rFonts w:ascii="Times New Roman" w:eastAsia="Times New Roman" w:hAnsi="Times New Roman" w:cs="Times New Roman"/>
          <w:color w:val="000000"/>
          <w:sz w:val="20"/>
          <w:szCs w:val="20"/>
          <w:lang w:eastAsia="ru-RU"/>
        </w:rPr>
        <w:t xml:space="preserve"> </w:t>
      </w:r>
      <w:r w:rsidR="003A4F2C" w:rsidRPr="00E06A62">
        <w:rPr>
          <w:rFonts w:ascii="Times New Roman" w:eastAsia="Times New Roman" w:hAnsi="Times New Roman" w:cs="Times New Roman"/>
          <w:color w:val="000000"/>
          <w:sz w:val="20"/>
          <w:szCs w:val="20"/>
          <w:lang w:eastAsia="ru-RU"/>
        </w:rPr>
        <w:t>сельского поселения</w:t>
      </w:r>
      <w:r w:rsidRPr="00E06A62">
        <w:rPr>
          <w:rFonts w:ascii="Times New Roman" w:eastAsia="Times New Roman" w:hAnsi="Times New Roman" w:cs="Times New Roman"/>
          <w:color w:val="000000"/>
          <w:sz w:val="20"/>
          <w:szCs w:val="20"/>
          <w:lang w:eastAsia="ru-RU"/>
        </w:rPr>
        <w:t xml:space="preserve">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3A4F2C" w:rsidRPr="00E06A62">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муниципального района и иных муниципальных образований, юридическими лицами и гражданами.</w:t>
      </w:r>
    </w:p>
    <w:p w14:paraId="732AEB62" w14:textId="509513AD" w:rsidR="003A4F2C" w:rsidRPr="00E06A62" w:rsidRDefault="003A4F2C" w:rsidP="00AD5E03">
      <w:pPr>
        <w:spacing w:after="0"/>
        <w:ind w:right="-143" w:firstLine="709"/>
        <w:contextualSpacing/>
        <w:jc w:val="both"/>
        <w:rPr>
          <w:rFonts w:ascii="Times New Roman" w:eastAsia="Times New Roman" w:hAnsi="Times New Roman" w:cs="Times New Roman"/>
          <w:color w:val="000000"/>
          <w:sz w:val="20"/>
          <w:szCs w:val="20"/>
          <w:lang w:eastAsia="ru-RU"/>
        </w:rPr>
      </w:pPr>
    </w:p>
    <w:p w14:paraId="745333B6" w14:textId="77777777" w:rsidR="003A4F2C" w:rsidRPr="00E06A62" w:rsidRDefault="003A4F2C" w:rsidP="003A4F2C">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4. Порядок подготовки проекта правил землепользования и застройки</w:t>
      </w:r>
    </w:p>
    <w:p w14:paraId="36F3BEDC" w14:textId="356CDD39"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3FEDCD92" w14:textId="308D8716"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Подготовка проекта правил землепользования и застройки может осуществляться применительно ко всей территориям поселения, а также к частям территории поселения, с последующим внесением в правила землепользования и застройки изменений, относящихся к другим частям территории поселения.</w:t>
      </w:r>
    </w:p>
    <w:p w14:paraId="20F4371A" w14:textId="6E9A4D1F"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2. Подготовка проекта правил землепользования и застройки осуществляется с учетом положений о территориальном планировании, содержащихся в документах территориального планирования, с учетом требований технических регламентов, заключения о результатах общественных обсуждений или публичных слушаний и предложений заинтересованных лиц. </w:t>
      </w:r>
    </w:p>
    <w:p w14:paraId="53F2AAD9"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При подготовке правил землепользования и застройки в части установления границ территориальных зон и градостроительных регламентов должна быть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14:paraId="1F912ED6"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Применительно к части территории поселения подготовка проекта правил землепользования и застройки может осуществляться при отсутствии генерального плана поселения или генерального плана.</w:t>
      </w:r>
    </w:p>
    <w:p w14:paraId="1FBE7FB7"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Решение о подготовке проекта правил землепользования и застройки принимается главой сельского поселения с установлением этапов градостроительного зонирования применительно ко всем территориям поселения, либо к различным частям территорий поселения или (в случае подготовки проекта правил землепользования и застройки применительно к частям территорий поселения), порядка и сроков проведения работ по подготовке правил землепользования и застройки, иных положений, касающихся организации указанных работ.</w:t>
      </w:r>
    </w:p>
    <w:p w14:paraId="6A365D41"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Одновременно с принятием решения о подготовке проекта правил землепользования и застройки главой сельского утверждаются состав, и порядок деятельности комиссии по подготовке проекта правил землепользования и застройки (далее - комиссия), которая может выступать организатором общественных обсуждений или публичных слушаний при их проведении.</w:t>
      </w:r>
    </w:p>
    <w:p w14:paraId="0220A9A5" w14:textId="0947A27C" w:rsidR="003A4F2C"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Глава сельского поселения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w:t>
      </w:r>
    </w:p>
    <w:p w14:paraId="1C3114BD" w14:textId="22D6ED46" w:rsidR="00E06A62" w:rsidRDefault="00E06A62" w:rsidP="00E06A62">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образования (при наличии официального сайта муниципального образования) в сети "Интернет". Сообщение о</w:t>
      </w:r>
    </w:p>
    <w:p w14:paraId="1E5739F0" w14:textId="762F8BE7" w:rsidR="003A4F2C" w:rsidRPr="00E06A62" w:rsidRDefault="003A4F2C" w:rsidP="003A4F2C">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принятии такого решения также может быть распространено по радио и телевидению.</w:t>
      </w:r>
    </w:p>
    <w:p w14:paraId="26751172"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8. В указанном в части 7 настоящей статьи сообщении о принятии решения о подготовке проекта правил землепользования и застройки указываются:</w:t>
      </w:r>
    </w:p>
    <w:p w14:paraId="742B0DF0"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состав и порядок деятельности комиссии;</w:t>
      </w:r>
    </w:p>
    <w:p w14:paraId="32C2B3FD"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последовательность градостроительного зонирования применительно к территориям поселения, либо применительно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 );</w:t>
      </w:r>
    </w:p>
    <w:p w14:paraId="727FB7DD"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порядок и сроки проведения работ по подготовке проекта правил землепользования и застройки;</w:t>
      </w:r>
    </w:p>
    <w:p w14:paraId="28BD9A04"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порядок направления в комиссию предложений заинтересованных лиц по подготовке проекта правил землепользования и застройки;</w:t>
      </w:r>
    </w:p>
    <w:p w14:paraId="0CCA4154"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иные вопросы организации работ.</w:t>
      </w:r>
    </w:p>
    <w:p w14:paraId="4638FDFF"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схемам территориального планирования муниципального района, схеме территориального планирования двух и более субъектов Российской Федерации, схеме территориального планирования субъекта Российской Федерации, схемам территориального планирования Российской Федерации.</w:t>
      </w:r>
    </w:p>
    <w:p w14:paraId="1374E83F"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По результатам указанной в части 9 настоящей статьи проверки орган местного самоуправления направляет проект правил землепользования и застройки главе сельского поселения или в случае обнаружения его несоответствия требованиям и документам, указанным в части 9 настоящей статьи, в комиссию на доработку.</w:t>
      </w:r>
    </w:p>
    <w:p w14:paraId="06FE6CBE"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11. Глава сельского поселения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p w14:paraId="699E5CCF"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12.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статьями 5.1 и 28 Градостроительного кодекса РФ и с частями 13 и 14 настоящей статьи.</w:t>
      </w:r>
    </w:p>
    <w:p w14:paraId="7B5B5C58"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13. Продолжительность общественных обсуждений или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14:paraId="7AF2926D"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или публичных слушаний не может быть более чем один месяц.</w:t>
      </w:r>
    </w:p>
    <w:p w14:paraId="46E8668B"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землепользования и застройки и представляет указанный проект главе сельского поселения.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настоящим Кодексом не требуется.</w:t>
      </w:r>
    </w:p>
    <w:p w14:paraId="5CB2C194"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16. Глава сельского поселения в течение десяти дней после представления ему проекта правил землепользования и застройки и указанных в части 15 настоящей статьи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14:paraId="50B937DC" w14:textId="67CBE050"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17. Органы местного самоуправления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Pr>
          <w:rFonts w:ascii="Times New Roman" w:eastAsia="Times New Roman" w:hAnsi="Times New Roman" w:cs="Times New Roman"/>
          <w:color w:val="000000"/>
          <w:sz w:val="20"/>
          <w:szCs w:val="20"/>
          <w:lang w:eastAsia="ru-RU"/>
        </w:rPr>
        <w:t xml:space="preserve"> </w:t>
      </w:r>
      <w:r w:rsidR="008D53D7" w:rsidRPr="00E06A62">
        <w:rPr>
          <w:rFonts w:ascii="Times New Roman" w:eastAsia="Times New Roman" w:hAnsi="Times New Roman" w:cs="Times New Roman"/>
          <w:color w:val="000000"/>
          <w:sz w:val="20"/>
          <w:szCs w:val="20"/>
          <w:lang w:eastAsia="ru-RU"/>
        </w:rPr>
        <w:t xml:space="preserve">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sidRPr="00E06A62">
        <w:rPr>
          <w:rFonts w:ascii="Times New Roman" w:eastAsia="Times New Roman" w:hAnsi="Times New Roman" w:cs="Times New Roman"/>
          <w:color w:val="000000"/>
          <w:sz w:val="20"/>
          <w:szCs w:val="20"/>
          <w:lang w:eastAsia="ru-RU"/>
        </w:rPr>
        <w:t xml:space="preserve">  муниципального района</w:t>
      </w:r>
      <w:r w:rsidRPr="00E06A62">
        <w:rPr>
          <w:rFonts w:ascii="Times New Roman" w:eastAsia="Times New Roman" w:hAnsi="Times New Roman" w:cs="Times New Roman"/>
          <w:color w:val="000000"/>
          <w:sz w:val="20"/>
          <w:szCs w:val="20"/>
          <w:lang w:eastAsia="ru-RU"/>
        </w:rPr>
        <w:t xml:space="preserve">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proofErr w:type="spellStart"/>
      <w:r w:rsidR="008D53D7">
        <w:rPr>
          <w:rFonts w:ascii="Times New Roman" w:eastAsia="Times New Roman" w:hAnsi="Times New Roman" w:cs="Times New Roman"/>
          <w:color w:val="000000"/>
          <w:sz w:val="20"/>
          <w:szCs w:val="20"/>
          <w:lang w:eastAsia="ru-RU"/>
        </w:rPr>
        <w:t>Ардатовског</w:t>
      </w:r>
      <w:r w:rsidRPr="00E06A62">
        <w:rPr>
          <w:rFonts w:ascii="Times New Roman" w:eastAsia="Times New Roman" w:hAnsi="Times New Roman" w:cs="Times New Roman"/>
          <w:color w:val="000000"/>
          <w:sz w:val="20"/>
          <w:szCs w:val="20"/>
          <w:lang w:eastAsia="ru-RU"/>
        </w:rPr>
        <w:t>о</w:t>
      </w:r>
      <w:proofErr w:type="spellEnd"/>
      <w:r w:rsidRPr="00E06A62">
        <w:rPr>
          <w:rFonts w:ascii="Times New Roman" w:eastAsia="Times New Roman" w:hAnsi="Times New Roman" w:cs="Times New Roman"/>
          <w:color w:val="000000"/>
          <w:sz w:val="20"/>
          <w:szCs w:val="20"/>
          <w:lang w:eastAsia="ru-RU"/>
        </w:rPr>
        <w:t xml:space="preserve"> муниципального района. В данном случае данные вопросы являются вопросами местного значения муниципального района.</w:t>
      </w:r>
    </w:p>
    <w:p w14:paraId="1B2199D2" w14:textId="42DEC821" w:rsidR="003A4F2C"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77B06B0F" w14:textId="46080CD2" w:rsidR="00E06A62" w:rsidRDefault="00E06A62"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3DE09D32" w14:textId="77777777" w:rsidR="00E06A62" w:rsidRPr="00E06A62" w:rsidRDefault="00E06A62"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110A4FB6" w14:textId="4DC55D21" w:rsidR="003A4F2C" w:rsidRPr="00E06A62" w:rsidRDefault="003A4F2C" w:rsidP="003A4F2C">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5. Порядок утверждения правил землепользования и застройки</w:t>
      </w:r>
    </w:p>
    <w:p w14:paraId="2792968D"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599D0548" w14:textId="3CD9BC9F"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Правила землепользования и застройки утверждаются представительным органом местного самоуправления. Обязательными приложениями к проекту правил землепользования и застройки являются протокол общественных обсуждений или публичных слушаний,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РФ не требуется.</w:t>
      </w:r>
    </w:p>
    <w:p w14:paraId="258E2182"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Представительный орган местного самоуправления по результатам рассмотрения проекта правил землепользования и застройки и обязательных приложений к нему может утвердить правила землепользования и застройки или направить проект правил землепользования и застройки главе сельского поселения на доработку в соответствии с заключением о результатах общественных обсуждений или публичных слушаний по указанному проекту.</w:t>
      </w:r>
    </w:p>
    <w:p w14:paraId="58A84687"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в сети "Интернет".</w:t>
      </w:r>
    </w:p>
    <w:p w14:paraId="4AA67BC3"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4. Утвержденные правила землепользования и застройки подлежат размещению в федеральной государственной информационной системе территориального планирования не позднее, чем по истечении десяти дней с даты утверждения указанных правил. </w:t>
      </w:r>
    </w:p>
    <w:p w14:paraId="6FE6D60F"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Физические и юридические лица вправе оспорить решение об утверждении правил землепользования и застройки в судебном порядке.</w:t>
      </w:r>
    </w:p>
    <w:p w14:paraId="0825FEED" w14:textId="17D717E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правил землепользования и застройки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утвержденным до утверждения правил землепользования и застройки.</w:t>
      </w:r>
    </w:p>
    <w:p w14:paraId="1E20B49D"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Правила землепользования и застройки, устанавливающие градостроительные регламенты применительно к земельным участкам, включенным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населенных пунктов не было связано с использованием лесов), могут быть утверждены не ранее чем по истечении одного года со дня включения указанных земельных участков в границы населенных пунктов.</w:t>
      </w:r>
    </w:p>
    <w:p w14:paraId="31BCC20D" w14:textId="2AEF0F25"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8. Органы местного самоуправления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Pr>
          <w:rFonts w:ascii="Times New Roman" w:eastAsia="Times New Roman" w:hAnsi="Times New Roman" w:cs="Times New Roman"/>
          <w:color w:val="000000"/>
          <w:sz w:val="20"/>
          <w:szCs w:val="20"/>
          <w:lang w:eastAsia="ru-RU"/>
        </w:rPr>
        <w:t xml:space="preserve"> </w:t>
      </w:r>
      <w:r w:rsidR="008D53D7" w:rsidRPr="00E06A62">
        <w:rPr>
          <w:rFonts w:ascii="Times New Roman" w:eastAsia="Times New Roman" w:hAnsi="Times New Roman" w:cs="Times New Roman"/>
          <w:color w:val="000000"/>
          <w:sz w:val="20"/>
          <w:szCs w:val="20"/>
          <w:lang w:eastAsia="ru-RU"/>
        </w:rPr>
        <w:t xml:space="preserve">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sidRPr="00E06A62">
        <w:rPr>
          <w:rFonts w:ascii="Times New Roman" w:eastAsia="Times New Roman" w:hAnsi="Times New Roman" w:cs="Times New Roman"/>
          <w:color w:val="000000"/>
          <w:sz w:val="20"/>
          <w:szCs w:val="20"/>
          <w:lang w:eastAsia="ru-RU"/>
        </w:rPr>
        <w:t xml:space="preserve">  муниципального района </w:t>
      </w:r>
      <w:r w:rsidRPr="00E06A62">
        <w:rPr>
          <w:rFonts w:ascii="Times New Roman" w:eastAsia="Times New Roman" w:hAnsi="Times New Roman" w:cs="Times New Roman"/>
          <w:color w:val="000000"/>
          <w:sz w:val="20"/>
          <w:szCs w:val="20"/>
          <w:lang w:eastAsia="ru-RU"/>
        </w:rPr>
        <w:t xml:space="preserve">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Pr="00E06A62">
        <w:rPr>
          <w:rFonts w:ascii="Times New Roman" w:eastAsia="Times New Roman" w:hAnsi="Times New Roman" w:cs="Times New Roman"/>
          <w:color w:val="000000"/>
          <w:sz w:val="20"/>
          <w:szCs w:val="20"/>
          <w:lang w:eastAsia="ru-RU"/>
        </w:rPr>
        <w:t xml:space="preserve"> муниципального района. В данном случае данные вопросы являются вопросами местного значения муниципального района.</w:t>
      </w:r>
    </w:p>
    <w:p w14:paraId="79C54C28" w14:textId="21078A8D"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65994FFA" w14:textId="44766494" w:rsidR="003A4F2C" w:rsidRPr="00E06A62" w:rsidRDefault="003A4F2C" w:rsidP="003A4F2C">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6. Открытость и доступность информации о землепользовании и застройке</w:t>
      </w:r>
    </w:p>
    <w:p w14:paraId="0CFD61FA"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459E20E2"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ab/>
        <w:t>1. Настоящие Правила являются открытыми для физических и юридических лиц.</w:t>
      </w:r>
    </w:p>
    <w:p w14:paraId="5E6049A1" w14:textId="20778974"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ab/>
        <w:t xml:space="preserve">2. Администрация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Pr>
          <w:rFonts w:ascii="Times New Roman" w:eastAsia="Times New Roman" w:hAnsi="Times New Roman" w:cs="Times New Roman"/>
          <w:color w:val="000000"/>
          <w:sz w:val="20"/>
          <w:szCs w:val="20"/>
          <w:lang w:eastAsia="ru-RU"/>
        </w:rPr>
        <w:t xml:space="preserve"> </w:t>
      </w:r>
      <w:r w:rsidR="008D53D7" w:rsidRPr="00E06A62">
        <w:rPr>
          <w:rFonts w:ascii="Times New Roman" w:eastAsia="Times New Roman" w:hAnsi="Times New Roman" w:cs="Times New Roman"/>
          <w:color w:val="000000"/>
          <w:sz w:val="20"/>
          <w:szCs w:val="20"/>
          <w:lang w:eastAsia="ru-RU"/>
        </w:rPr>
        <w:t xml:space="preserve">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sidRPr="00E06A62">
        <w:rPr>
          <w:rFonts w:ascii="Times New Roman" w:eastAsia="Times New Roman" w:hAnsi="Times New Roman" w:cs="Times New Roman"/>
          <w:color w:val="000000"/>
          <w:sz w:val="20"/>
          <w:szCs w:val="20"/>
          <w:lang w:eastAsia="ru-RU"/>
        </w:rPr>
        <w:t xml:space="preserve">  муниципального района </w:t>
      </w:r>
      <w:r w:rsidRPr="00E06A62">
        <w:rPr>
          <w:rFonts w:ascii="Times New Roman" w:eastAsia="Times New Roman" w:hAnsi="Times New Roman" w:cs="Times New Roman"/>
          <w:color w:val="000000"/>
          <w:sz w:val="20"/>
          <w:szCs w:val="20"/>
          <w:lang w:eastAsia="ru-RU"/>
        </w:rPr>
        <w:t xml:space="preserve">Республики Мордовия (далее – Администрация поселения) обеспечивает возможность ознакомления с Правилами через их официальное обнародование. </w:t>
      </w:r>
    </w:p>
    <w:p w14:paraId="2EF582ED" w14:textId="3DBADD86"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ab/>
        <w:t xml:space="preserve">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Республики Мордовия и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sidRPr="00E06A62">
        <w:rPr>
          <w:rFonts w:ascii="Times New Roman" w:eastAsia="Times New Roman" w:hAnsi="Times New Roman" w:cs="Times New Roman"/>
          <w:color w:val="000000"/>
          <w:sz w:val="20"/>
          <w:szCs w:val="20"/>
          <w:lang w:eastAsia="ru-RU"/>
        </w:rPr>
        <w:t xml:space="preserve"> </w:t>
      </w:r>
      <w:r w:rsidR="008D53D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муниципального района. </w:t>
      </w:r>
    </w:p>
    <w:p w14:paraId="395B0BFB" w14:textId="6CFB56E3" w:rsidR="003A4F2C"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Нормативные правовые акты муниципального образования в области землепользования и застройки, принятые до вступления в силу настоящих Правил землепользования и застройки, применяются в части, не противоречащей им.</w:t>
      </w:r>
    </w:p>
    <w:p w14:paraId="01412680" w14:textId="3B6E9C7F" w:rsidR="00E06A62" w:rsidRDefault="00E06A62"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1D767D1F" w14:textId="65AACA0D" w:rsidR="00E06A62" w:rsidRDefault="00E06A62"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641652FA" w14:textId="477A1D22" w:rsidR="00E06A62" w:rsidRDefault="00E06A62"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32BC72CD" w14:textId="77777777" w:rsidR="00E06A62" w:rsidRPr="00E06A62" w:rsidRDefault="00E06A62"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5ADA8F6B" w14:textId="77777777" w:rsidR="00D07559" w:rsidRPr="00E06A62" w:rsidRDefault="00D07559" w:rsidP="003A4F2C">
      <w:pPr>
        <w:spacing w:after="0"/>
        <w:ind w:right="-143"/>
        <w:contextualSpacing/>
        <w:jc w:val="center"/>
        <w:rPr>
          <w:rFonts w:ascii="Times New Roman" w:eastAsia="Times New Roman" w:hAnsi="Times New Roman" w:cs="Times New Roman"/>
          <w:color w:val="000000"/>
          <w:sz w:val="20"/>
          <w:szCs w:val="20"/>
          <w:lang w:eastAsia="ru-RU"/>
        </w:rPr>
      </w:pPr>
    </w:p>
    <w:p w14:paraId="69DD766F" w14:textId="66CCD37F" w:rsidR="003A4F2C" w:rsidRPr="00E06A62" w:rsidRDefault="003A4F2C" w:rsidP="003A4F2C">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Глава 2. Положение о внесении изменений в правила землепользования и застройки</w:t>
      </w:r>
    </w:p>
    <w:p w14:paraId="70157F66" w14:textId="468D26B7" w:rsidR="003A4F2C" w:rsidRPr="00E06A62" w:rsidRDefault="003A4F2C" w:rsidP="003A4F2C">
      <w:pPr>
        <w:spacing w:after="0"/>
        <w:ind w:right="-143"/>
        <w:contextualSpacing/>
        <w:jc w:val="center"/>
        <w:rPr>
          <w:rFonts w:ascii="Times New Roman" w:eastAsia="Times New Roman" w:hAnsi="Times New Roman" w:cs="Times New Roman"/>
          <w:b/>
          <w:color w:val="000000"/>
          <w:sz w:val="20"/>
          <w:szCs w:val="20"/>
          <w:lang w:eastAsia="ru-RU"/>
        </w:rPr>
      </w:pPr>
    </w:p>
    <w:p w14:paraId="03C56EA9" w14:textId="77777777" w:rsidR="003A4F2C" w:rsidRPr="00E06A62" w:rsidRDefault="003A4F2C" w:rsidP="003A4F2C">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7. Порядок внесения изменений в правила землепользования и застройки</w:t>
      </w:r>
    </w:p>
    <w:p w14:paraId="4832ED96" w14:textId="16565454"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64D16310"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Правила землепользования и застройки осуществляется в порядке, предусмотренном статьями 4 и 5 настоящих Правил.</w:t>
      </w:r>
    </w:p>
    <w:p w14:paraId="4FD25945"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Основаниями для рассмотрения главой сельского поселения вопроса о внесении изменений в правила землепользования и застройки являются:</w:t>
      </w:r>
    </w:p>
    <w:p w14:paraId="53B77A97"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несоответствие правил землепользования и застройки генеральному плану поселения, генеральному плану,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14:paraId="40E6DA7B"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поступление предложений об изменении границ территориальных зон, изменении градостроительных регламентов.</w:t>
      </w:r>
    </w:p>
    <w:p w14:paraId="7358828A"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Предложения о внесении изменений в правила землепользования и застройки в комиссию направляются:</w:t>
      </w:r>
    </w:p>
    <w:p w14:paraId="2594CA84"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14:paraId="5829F076"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14:paraId="5BFAB5C8"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14:paraId="3C1CAE78"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 межселенных территориях;</w:t>
      </w:r>
    </w:p>
    <w:p w14:paraId="335E1241"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14:paraId="3AEF073A"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В случае, если правилами землепользования и застройки не обеспечена в соответствии с частью 3.1 статьи 31 градостроительного кодекса РФ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требование о внесении изменений в правила землепользования и застройки в целях обеспечения размещения указанных объектов.</w:t>
      </w:r>
    </w:p>
    <w:p w14:paraId="7EF51E13" w14:textId="415D45D2"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В случае, предусмотренном частью 4 настоящей статьи, глава сельского поселения 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14:paraId="324C57D1" w14:textId="4D4CA4A0"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В целях внесения изменений в правила землепользования и застройки в случае,</w:t>
      </w:r>
    </w:p>
    <w:p w14:paraId="1C8FAF39" w14:textId="068C7966" w:rsidR="003A4F2C" w:rsidRPr="00E06A62" w:rsidRDefault="003A4F2C" w:rsidP="00EC4B2F">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предусмотренном частью 4 настоящей статьи, проведение общественных обсуждений или публичных слушаний не требуется.</w:t>
      </w:r>
    </w:p>
    <w:p w14:paraId="4F41DBF9"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сельского поселения.</w:t>
      </w:r>
    </w:p>
    <w:p w14:paraId="2CA0B720" w14:textId="77777777"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Глава сельского поселения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14:paraId="4A270773" w14:textId="12237EAF" w:rsidR="003A4F2C" w:rsidRPr="00E06A62" w:rsidRDefault="003A4F2C" w:rsidP="003A4F2C">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9. Органы местного самоуправления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Pr>
          <w:rFonts w:ascii="Times New Roman" w:eastAsia="Times New Roman" w:hAnsi="Times New Roman" w:cs="Times New Roman"/>
          <w:color w:val="000000"/>
          <w:sz w:val="20"/>
          <w:szCs w:val="20"/>
          <w:lang w:eastAsia="ru-RU"/>
        </w:rPr>
        <w:t xml:space="preserve"> </w:t>
      </w:r>
      <w:r w:rsidR="008D53D7" w:rsidRPr="00E06A62">
        <w:rPr>
          <w:rFonts w:ascii="Times New Roman" w:eastAsia="Times New Roman" w:hAnsi="Times New Roman" w:cs="Times New Roman"/>
          <w:color w:val="000000"/>
          <w:sz w:val="20"/>
          <w:szCs w:val="20"/>
          <w:lang w:eastAsia="ru-RU"/>
        </w:rPr>
        <w:t xml:space="preserve">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sidRPr="00E06A62">
        <w:rPr>
          <w:rFonts w:ascii="Times New Roman" w:eastAsia="Times New Roman" w:hAnsi="Times New Roman" w:cs="Times New Roman"/>
          <w:color w:val="000000"/>
          <w:sz w:val="20"/>
          <w:szCs w:val="20"/>
          <w:lang w:eastAsia="ru-RU"/>
        </w:rPr>
        <w:t xml:space="preserve">  муниципального района</w:t>
      </w:r>
      <w:r w:rsidRPr="00E06A62">
        <w:rPr>
          <w:rFonts w:ascii="Times New Roman" w:eastAsia="Times New Roman" w:hAnsi="Times New Roman" w:cs="Times New Roman"/>
          <w:color w:val="000000"/>
          <w:sz w:val="20"/>
          <w:szCs w:val="20"/>
          <w:lang w:eastAsia="ru-RU"/>
        </w:rPr>
        <w:t xml:space="preserve">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w:t>
      </w:r>
      <w:r w:rsidR="00EC4B2F" w:rsidRPr="00E06A62">
        <w:rPr>
          <w:rFonts w:ascii="Times New Roman" w:eastAsia="Times New Roman" w:hAnsi="Times New Roman" w:cs="Times New Roman"/>
          <w:color w:val="000000"/>
          <w:sz w:val="20"/>
          <w:szCs w:val="20"/>
          <w:lang w:eastAsia="ru-RU"/>
        </w:rPr>
        <w:t xml:space="preserve"> соглашения положения </w:t>
      </w:r>
      <w:r w:rsidR="00EC4B2F" w:rsidRPr="00E06A62">
        <w:rPr>
          <w:rFonts w:ascii="Times New Roman" w:eastAsia="Times New Roman" w:hAnsi="Times New Roman" w:cs="Times New Roman"/>
          <w:color w:val="000000"/>
          <w:sz w:val="20"/>
          <w:szCs w:val="20"/>
          <w:lang w:eastAsia="ru-RU"/>
        </w:rPr>
        <w:lastRenderedPageBreak/>
        <w:t xml:space="preserve">данной статьи на территории сельского поселения решаются органами местного самоуправления </w:t>
      </w:r>
      <w:proofErr w:type="spellStart"/>
      <w:r w:rsidR="008D53D7">
        <w:rPr>
          <w:rFonts w:ascii="Times New Roman" w:eastAsia="Times New Roman" w:hAnsi="Times New Roman" w:cs="Times New Roman"/>
          <w:color w:val="000000"/>
          <w:sz w:val="20"/>
          <w:szCs w:val="20"/>
          <w:lang w:eastAsia="ru-RU"/>
        </w:rPr>
        <w:t>Ардатовского</w:t>
      </w:r>
      <w:bookmarkStart w:id="1" w:name="_GoBack"/>
      <w:bookmarkEnd w:id="1"/>
      <w:proofErr w:type="spellEnd"/>
      <w:r w:rsidR="00EC4B2F" w:rsidRPr="00E06A62">
        <w:rPr>
          <w:rFonts w:ascii="Times New Roman" w:eastAsia="Times New Roman" w:hAnsi="Times New Roman" w:cs="Times New Roman"/>
          <w:color w:val="000000"/>
          <w:sz w:val="20"/>
          <w:szCs w:val="20"/>
          <w:lang w:eastAsia="ru-RU"/>
        </w:rPr>
        <w:t xml:space="preserve"> муниципального района. В данном случае данные вопросы являются вопросами местного значения муниципального района.</w:t>
      </w:r>
    </w:p>
    <w:p w14:paraId="7B67AC07" w14:textId="533F7EB4" w:rsidR="00EC4B2F" w:rsidRPr="00E06A62" w:rsidRDefault="00EC4B2F" w:rsidP="003A4F2C">
      <w:pPr>
        <w:spacing w:after="0"/>
        <w:ind w:right="-143" w:firstLine="709"/>
        <w:contextualSpacing/>
        <w:jc w:val="both"/>
        <w:rPr>
          <w:rFonts w:ascii="Times New Roman" w:eastAsia="Times New Roman" w:hAnsi="Times New Roman" w:cs="Times New Roman"/>
          <w:color w:val="000000"/>
          <w:sz w:val="20"/>
          <w:szCs w:val="20"/>
          <w:lang w:eastAsia="ru-RU"/>
        </w:rPr>
      </w:pPr>
    </w:p>
    <w:p w14:paraId="488D08CD" w14:textId="1C5BD831" w:rsidR="00EC4B2F" w:rsidRPr="00E06A62" w:rsidRDefault="00EC4B2F" w:rsidP="00EC4B2F">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Глава 3. Положение о регулировании землепользования и застройки органами местного самоуправления</w:t>
      </w:r>
    </w:p>
    <w:p w14:paraId="0A81A0F4" w14:textId="77777777" w:rsidR="00EC4B2F" w:rsidRPr="00E06A62" w:rsidRDefault="00EC4B2F" w:rsidP="00EC4B2F">
      <w:pPr>
        <w:spacing w:after="0"/>
        <w:ind w:right="-143"/>
        <w:contextualSpacing/>
        <w:jc w:val="center"/>
        <w:rPr>
          <w:rFonts w:ascii="Times New Roman" w:eastAsia="Times New Roman" w:hAnsi="Times New Roman" w:cs="Times New Roman"/>
          <w:b/>
          <w:color w:val="000000"/>
          <w:sz w:val="20"/>
          <w:szCs w:val="20"/>
          <w:lang w:eastAsia="ru-RU"/>
        </w:rPr>
      </w:pPr>
    </w:p>
    <w:p w14:paraId="65976F25" w14:textId="149EE98F" w:rsidR="00EC4B2F" w:rsidRPr="00E06A62" w:rsidRDefault="00EC4B2F" w:rsidP="00EC4B2F">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8. Субъекты отношений в области землепользования и застройки</w:t>
      </w:r>
    </w:p>
    <w:p w14:paraId="1D54D753"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p>
    <w:p w14:paraId="7D8FD400"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Субъектами отношений в области землепользования и застройки являются:</w:t>
      </w:r>
    </w:p>
    <w:p w14:paraId="11C503FB"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–федеральные органы исполнительной власти;</w:t>
      </w:r>
    </w:p>
    <w:p w14:paraId="4E3670F3"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органы государственной власти Республики Мордовия;</w:t>
      </w:r>
    </w:p>
    <w:p w14:paraId="19980008" w14:textId="7BAE3BCC"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органы местного самоуправления </w:t>
      </w:r>
      <w:proofErr w:type="spellStart"/>
      <w:r w:rsidR="008D53D7">
        <w:rPr>
          <w:rFonts w:ascii="Times New Roman" w:eastAsia="Times New Roman" w:hAnsi="Times New Roman" w:cs="Times New Roman"/>
          <w:color w:val="000000"/>
          <w:sz w:val="20"/>
          <w:szCs w:val="20"/>
          <w:lang w:eastAsia="ru-RU"/>
        </w:rPr>
        <w:t>Ардатовский</w:t>
      </w:r>
      <w:proofErr w:type="spellEnd"/>
      <w:r w:rsidR="008D53D7" w:rsidRPr="00E06A62">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муниципальный район Республики Мордовия;</w:t>
      </w:r>
    </w:p>
    <w:p w14:paraId="77460001" w14:textId="6033EE2E"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органы местного самоуправления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Pr>
          <w:rFonts w:ascii="Times New Roman" w:eastAsia="Times New Roman" w:hAnsi="Times New Roman" w:cs="Times New Roman"/>
          <w:color w:val="000000"/>
          <w:sz w:val="20"/>
          <w:szCs w:val="20"/>
          <w:lang w:eastAsia="ru-RU"/>
        </w:rPr>
        <w:t xml:space="preserve"> </w:t>
      </w:r>
      <w:r w:rsidR="008D53D7" w:rsidRPr="00E06A62">
        <w:rPr>
          <w:rFonts w:ascii="Times New Roman" w:eastAsia="Times New Roman" w:hAnsi="Times New Roman" w:cs="Times New Roman"/>
          <w:color w:val="000000"/>
          <w:sz w:val="20"/>
          <w:szCs w:val="20"/>
          <w:lang w:eastAsia="ru-RU"/>
        </w:rPr>
        <w:t xml:space="preserve">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sidRPr="00E06A62">
        <w:rPr>
          <w:rFonts w:ascii="Times New Roman" w:eastAsia="Times New Roman" w:hAnsi="Times New Roman" w:cs="Times New Roman"/>
          <w:color w:val="000000"/>
          <w:sz w:val="20"/>
          <w:szCs w:val="20"/>
          <w:lang w:eastAsia="ru-RU"/>
        </w:rPr>
        <w:t xml:space="preserve">  муниципального района </w:t>
      </w:r>
      <w:r w:rsidRPr="00E06A62">
        <w:rPr>
          <w:rFonts w:ascii="Times New Roman" w:eastAsia="Times New Roman" w:hAnsi="Times New Roman" w:cs="Times New Roman"/>
          <w:color w:val="000000"/>
          <w:sz w:val="20"/>
          <w:szCs w:val="20"/>
          <w:lang w:eastAsia="ru-RU"/>
        </w:rPr>
        <w:t>Республики Мордовия;</w:t>
      </w:r>
    </w:p>
    <w:p w14:paraId="537B230B"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физические и юридические лица.</w:t>
      </w:r>
    </w:p>
    <w:p w14:paraId="35FC406D"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Настоящие Правила наряду с нормами действующего законодательства Российской Федерации регулируют действия физических и юридических лиц, которые:</w:t>
      </w:r>
    </w:p>
    <w:p w14:paraId="294070DD" w14:textId="31C0C529"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участвуют в торгах (конкурсах, аукционах), подготавливаемых и проводимых администрацией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Pr="00E06A62">
        <w:rPr>
          <w:rFonts w:ascii="Times New Roman" w:eastAsia="Times New Roman" w:hAnsi="Times New Roman" w:cs="Times New Roman"/>
          <w:color w:val="000000"/>
          <w:sz w:val="20"/>
          <w:szCs w:val="20"/>
          <w:lang w:eastAsia="ru-RU"/>
        </w:rPr>
        <w:t xml:space="preserve"> муниципального района по предоставлению прав собственности или аренды на земельные участки, подготовленные и сформированные из состава муниципальных земель, в целях нового строительства или реконструкции;</w:t>
      </w:r>
    </w:p>
    <w:p w14:paraId="28368AE7" w14:textId="22191EB0"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обращаются в Администрацию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муниципального района 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 посредством которой из состава государственных, муниципальных земель выделяются вновь образуемые земельные участки;</w:t>
      </w:r>
    </w:p>
    <w:p w14:paraId="4F7B97BC"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14:paraId="3BE5AAB6" w14:textId="57561B25" w:rsidR="008D53D7"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осуществляют иные действия в области землепользования и застройки на территории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Pr>
          <w:rFonts w:ascii="Times New Roman" w:eastAsia="Times New Roman" w:hAnsi="Times New Roman" w:cs="Times New Roman"/>
          <w:color w:val="000000"/>
          <w:sz w:val="20"/>
          <w:szCs w:val="20"/>
          <w:lang w:eastAsia="ru-RU"/>
        </w:rPr>
        <w:t xml:space="preserve"> </w:t>
      </w:r>
      <w:r w:rsidR="008D53D7" w:rsidRPr="00E06A62">
        <w:rPr>
          <w:rFonts w:ascii="Times New Roman" w:eastAsia="Times New Roman" w:hAnsi="Times New Roman" w:cs="Times New Roman"/>
          <w:color w:val="000000"/>
          <w:sz w:val="20"/>
          <w:szCs w:val="20"/>
          <w:lang w:eastAsia="ru-RU"/>
        </w:rPr>
        <w:t xml:space="preserve">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sidRPr="00E06A62">
        <w:rPr>
          <w:rFonts w:ascii="Times New Roman" w:eastAsia="Times New Roman" w:hAnsi="Times New Roman" w:cs="Times New Roman"/>
          <w:color w:val="000000"/>
          <w:sz w:val="20"/>
          <w:szCs w:val="20"/>
          <w:lang w:eastAsia="ru-RU"/>
        </w:rPr>
        <w:t xml:space="preserve">  муниципального района</w:t>
      </w:r>
      <w:r w:rsidR="008D53D7">
        <w:rPr>
          <w:rFonts w:ascii="Times New Roman" w:eastAsia="Times New Roman" w:hAnsi="Times New Roman" w:cs="Times New Roman"/>
          <w:color w:val="000000"/>
          <w:sz w:val="20"/>
          <w:szCs w:val="20"/>
          <w:lang w:eastAsia="ru-RU"/>
        </w:rPr>
        <w:t>.</w:t>
      </w:r>
    </w:p>
    <w:p w14:paraId="5EB55525" w14:textId="2878C336"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3. Распоряжение земельными участками, находящимися в государственной собственности, осуществляется после государственной регистрации права собственности на них собственниками этих земель, если федеральными законами не предусмотрено иное. </w:t>
      </w:r>
    </w:p>
    <w:p w14:paraId="6D9056E9" w14:textId="0DBCE560"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Распоряжение земельными участками, государственная собственность на которые не разграничена, осуществляется органами местного самоуправления муниципального района (в соответчики со статьей 3.3 Федерального закона от 25.10.2001 N 137-ФЗ (ред. от 03.07.2016) "О введении в действие Земельного кодекса Российской Федерации".</w:t>
      </w:r>
    </w:p>
    <w:p w14:paraId="22B83DC3" w14:textId="02E3964C" w:rsidR="00D07559" w:rsidRPr="00E06A62" w:rsidRDefault="00D07559"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Отсутствие государственной регистрации права собственности на земельные участки,</w:t>
      </w:r>
    </w:p>
    <w:p w14:paraId="55632D1E" w14:textId="37D4DF42" w:rsidR="00EC4B2F" w:rsidRPr="00E06A62" w:rsidRDefault="00EC4B2F" w:rsidP="00D07559">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государственная собственность на которые не разграничена, не является препятствием для осуществления распоряжения ими.</w:t>
      </w:r>
    </w:p>
    <w:p w14:paraId="7C85B3C6" w14:textId="77777777" w:rsidR="00D07559" w:rsidRPr="00E06A62" w:rsidRDefault="00D07559" w:rsidP="00D07559">
      <w:pPr>
        <w:spacing w:after="0"/>
        <w:ind w:right="-143"/>
        <w:contextualSpacing/>
        <w:jc w:val="both"/>
        <w:rPr>
          <w:rFonts w:ascii="Times New Roman" w:eastAsia="Times New Roman" w:hAnsi="Times New Roman" w:cs="Times New Roman"/>
          <w:color w:val="000000"/>
          <w:sz w:val="20"/>
          <w:szCs w:val="20"/>
          <w:lang w:eastAsia="ru-RU"/>
        </w:rPr>
      </w:pPr>
    </w:p>
    <w:p w14:paraId="58C6B722" w14:textId="4B172190" w:rsidR="00EC4B2F" w:rsidRPr="00E06A62" w:rsidRDefault="00EC4B2F" w:rsidP="00D07559">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9. Регулирование землепользования и застройки органами местного самоуправления.</w:t>
      </w:r>
    </w:p>
    <w:p w14:paraId="516F5D37" w14:textId="77777777" w:rsidR="00D07559" w:rsidRPr="00E06A62" w:rsidRDefault="00D07559" w:rsidP="00D07559">
      <w:pPr>
        <w:spacing w:after="0"/>
        <w:ind w:right="-143"/>
        <w:contextualSpacing/>
        <w:jc w:val="center"/>
        <w:rPr>
          <w:rFonts w:ascii="Times New Roman" w:eastAsia="Times New Roman" w:hAnsi="Times New Roman" w:cs="Times New Roman"/>
          <w:b/>
          <w:color w:val="000000"/>
          <w:sz w:val="20"/>
          <w:szCs w:val="20"/>
          <w:lang w:eastAsia="ru-RU"/>
        </w:rPr>
      </w:pPr>
    </w:p>
    <w:p w14:paraId="5A6C6805"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В соответствии с законами, иными нормативными правовыми актами к органам, уполномоченным регулировать и контролировать землепользование и застройку в части соблюдения настоящих Правил относятся:</w:t>
      </w:r>
    </w:p>
    <w:p w14:paraId="0BDF6B66" w14:textId="33F29931"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1) органы местного самоуправления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Pr="00E06A62">
        <w:rPr>
          <w:rFonts w:ascii="Times New Roman" w:eastAsia="Times New Roman" w:hAnsi="Times New Roman" w:cs="Times New Roman"/>
          <w:color w:val="000000"/>
          <w:sz w:val="20"/>
          <w:szCs w:val="20"/>
          <w:lang w:eastAsia="ru-RU"/>
        </w:rPr>
        <w:t xml:space="preserve"> муниципального района;</w:t>
      </w:r>
    </w:p>
    <w:p w14:paraId="1527EAE5" w14:textId="6329FC9E"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2) органы местного самоуправления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Pr>
          <w:rFonts w:ascii="Times New Roman" w:eastAsia="Times New Roman" w:hAnsi="Times New Roman" w:cs="Times New Roman"/>
          <w:color w:val="000000"/>
          <w:sz w:val="20"/>
          <w:szCs w:val="20"/>
          <w:lang w:eastAsia="ru-RU"/>
        </w:rPr>
        <w:t xml:space="preserve"> </w:t>
      </w:r>
      <w:r w:rsidR="008D53D7" w:rsidRPr="00E06A62">
        <w:rPr>
          <w:rFonts w:ascii="Times New Roman" w:eastAsia="Times New Roman" w:hAnsi="Times New Roman" w:cs="Times New Roman"/>
          <w:color w:val="000000"/>
          <w:sz w:val="20"/>
          <w:szCs w:val="20"/>
          <w:lang w:eastAsia="ru-RU"/>
        </w:rPr>
        <w:t xml:space="preserve">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sidRPr="00E06A62">
        <w:rPr>
          <w:rFonts w:ascii="Times New Roman" w:eastAsia="Times New Roman" w:hAnsi="Times New Roman" w:cs="Times New Roman"/>
          <w:color w:val="000000"/>
          <w:sz w:val="20"/>
          <w:szCs w:val="20"/>
          <w:lang w:eastAsia="ru-RU"/>
        </w:rPr>
        <w:t xml:space="preserve">  муниципального района</w:t>
      </w:r>
      <w:r w:rsidRPr="00E06A62">
        <w:rPr>
          <w:rFonts w:ascii="Times New Roman" w:eastAsia="Times New Roman" w:hAnsi="Times New Roman" w:cs="Times New Roman"/>
          <w:color w:val="000000"/>
          <w:sz w:val="20"/>
          <w:szCs w:val="20"/>
          <w:lang w:eastAsia="ru-RU"/>
        </w:rPr>
        <w:t xml:space="preserve"> (далее – поселение) (в случае заключения соглашения о передаче полномочий в соответствии с ч.4 ст.15 Федерального закона № 131-ФЗ от 06.10.2003);</w:t>
      </w:r>
    </w:p>
    <w:p w14:paraId="376B0791"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иные уполномоченные органы.</w:t>
      </w:r>
    </w:p>
    <w:p w14:paraId="200E1E3E"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К полномочиям органов местного самоуправления муниципального района относятся (в соответствии  п. 3 статьи 14 Федеральным законом № 131-ФЗ от 06.10.2003):</w:t>
      </w:r>
    </w:p>
    <w:p w14:paraId="58AAFED3"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утверждение генеральных планов поселения;</w:t>
      </w:r>
    </w:p>
    <w:p w14:paraId="32FEB760"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утверждение правил землепользования и застройки;</w:t>
      </w:r>
    </w:p>
    <w:p w14:paraId="77018E0C" w14:textId="53821B71"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3) утверждение подготовленной на основе генеральных планов поселения документации по планировке территории;</w:t>
      </w:r>
    </w:p>
    <w:p w14:paraId="6E2A0E9E" w14:textId="07AD2A3F"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w:t>
      </w:r>
    </w:p>
    <w:p w14:paraId="5E7FAC85"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утверждение местных нормативов градостроительного проектирования поселений;</w:t>
      </w:r>
    </w:p>
    <w:p w14:paraId="630A6486"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резервирование земель и изъятие, земельных участков в границах поселения для муниципальных нужд;</w:t>
      </w:r>
    </w:p>
    <w:p w14:paraId="20BF4C56"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осуществление муниципального земельного контроля в границах поселения;</w:t>
      </w:r>
    </w:p>
    <w:p w14:paraId="65E0490B"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14:paraId="685F27F9"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иные полномочия в соответствии с федеральным законодательством.</w:t>
      </w:r>
    </w:p>
    <w:p w14:paraId="258D7AC3"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3. Органы местного самоуправления поселения (в случае заключения соглашения о передаче полномочий в соответствии с ч.4 ст.15 Федерального закона № 131-ФЗ от 06.10.2003) принимает на себя осуществление части таких полномочий от Администрации района. </w:t>
      </w:r>
    </w:p>
    <w:p w14:paraId="4163AC1F" w14:textId="1E499516"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При заключении соглашения объем передаваемых полномочий определяется по Соглашению, в случае отсутствия Соглашения, полномочия осуществляются в соответствии с настоящими Правилами.</w:t>
      </w:r>
    </w:p>
    <w:p w14:paraId="07E91F0C" w14:textId="1558CFBA"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p>
    <w:p w14:paraId="4941AD07" w14:textId="7D82887D" w:rsidR="00EC4B2F" w:rsidRPr="00E06A62" w:rsidRDefault="00EC4B2F" w:rsidP="00EC4B2F">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10. Комиссия по землепользованию и застройке</w:t>
      </w:r>
    </w:p>
    <w:p w14:paraId="13BB195A"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p>
    <w:p w14:paraId="7797CFA3" w14:textId="3857E0E5"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w:t>
      </w:r>
      <w:r w:rsidRPr="00E06A62">
        <w:rPr>
          <w:rFonts w:ascii="Times New Roman" w:eastAsia="Times New Roman" w:hAnsi="Times New Roman" w:cs="Times New Roman"/>
          <w:color w:val="000000"/>
          <w:sz w:val="20"/>
          <w:szCs w:val="20"/>
          <w:lang w:eastAsia="ru-RU"/>
        </w:rPr>
        <w:tab/>
        <w:t xml:space="preserve">Комиссия по землепользованию и застройке на территории поселения создается при Администрации района и является постоянно действующей. </w:t>
      </w:r>
    </w:p>
    <w:p w14:paraId="1E5B89D5" w14:textId="045604F0" w:rsidR="00D07559" w:rsidRPr="00E06A62" w:rsidRDefault="00D07559"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В случае заключения соглашения о передаче полномочий в соответствии с ч.4 ст.15</w:t>
      </w:r>
    </w:p>
    <w:p w14:paraId="1605A836" w14:textId="45DA5521" w:rsidR="00EC4B2F" w:rsidRPr="00E06A62" w:rsidRDefault="00EC4B2F" w:rsidP="00D07559">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Федерального закона № 131-ФЗ от 06.10.2003, комиссия по землепользованию и застройке на территории поселения создается при Администрации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Pr>
          <w:rFonts w:ascii="Times New Roman" w:eastAsia="Times New Roman" w:hAnsi="Times New Roman" w:cs="Times New Roman"/>
          <w:color w:val="000000"/>
          <w:sz w:val="20"/>
          <w:szCs w:val="20"/>
          <w:lang w:eastAsia="ru-RU"/>
        </w:rPr>
        <w:t xml:space="preserve"> </w:t>
      </w:r>
      <w:r w:rsidR="008D53D7" w:rsidRPr="00E06A62">
        <w:rPr>
          <w:rFonts w:ascii="Times New Roman" w:eastAsia="Times New Roman" w:hAnsi="Times New Roman" w:cs="Times New Roman"/>
          <w:color w:val="000000"/>
          <w:sz w:val="20"/>
          <w:szCs w:val="20"/>
          <w:lang w:eastAsia="ru-RU"/>
        </w:rPr>
        <w:t xml:space="preserve">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sidRPr="00E06A62">
        <w:rPr>
          <w:rFonts w:ascii="Times New Roman" w:eastAsia="Times New Roman" w:hAnsi="Times New Roman" w:cs="Times New Roman"/>
          <w:color w:val="000000"/>
          <w:sz w:val="20"/>
          <w:szCs w:val="20"/>
          <w:lang w:eastAsia="ru-RU"/>
        </w:rPr>
        <w:t xml:space="preserve">  муниципального района</w:t>
      </w:r>
      <w:r w:rsidRPr="00E06A62">
        <w:rPr>
          <w:rFonts w:ascii="Times New Roman" w:eastAsia="Times New Roman" w:hAnsi="Times New Roman" w:cs="Times New Roman"/>
          <w:color w:val="000000"/>
          <w:sz w:val="20"/>
          <w:szCs w:val="20"/>
          <w:lang w:eastAsia="ru-RU"/>
        </w:rPr>
        <w:t xml:space="preserve">. </w:t>
      </w:r>
    </w:p>
    <w:p w14:paraId="7212ED2A"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Комиссия организует разработку проекта правил землепользования и застройки, внесения в них изменений, а также проводит публичные слушания по:</w:t>
      </w:r>
    </w:p>
    <w:p w14:paraId="5B216462"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1.1</w:t>
      </w:r>
      <w:r w:rsidRPr="00E06A62">
        <w:rPr>
          <w:rFonts w:ascii="Times New Roman" w:eastAsia="Times New Roman" w:hAnsi="Times New Roman" w:cs="Times New Roman"/>
          <w:color w:val="000000"/>
          <w:sz w:val="20"/>
          <w:szCs w:val="20"/>
          <w:lang w:eastAsia="ru-RU"/>
        </w:rPr>
        <w:tab/>
        <w:t>проекту Правил землепользования и застройки;</w:t>
      </w:r>
    </w:p>
    <w:p w14:paraId="2B14F4D2"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1.2</w:t>
      </w:r>
      <w:r w:rsidRPr="00E06A62">
        <w:rPr>
          <w:rFonts w:ascii="Times New Roman" w:eastAsia="Times New Roman" w:hAnsi="Times New Roman" w:cs="Times New Roman"/>
          <w:color w:val="000000"/>
          <w:sz w:val="20"/>
          <w:szCs w:val="20"/>
          <w:lang w:eastAsia="ru-RU"/>
        </w:rPr>
        <w:tab/>
        <w:t>проектам о внесении изменений в правила;</w:t>
      </w:r>
    </w:p>
    <w:p w14:paraId="5E00E15F"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1.3</w:t>
      </w:r>
      <w:r w:rsidRPr="00E06A62">
        <w:rPr>
          <w:rFonts w:ascii="Times New Roman" w:eastAsia="Times New Roman" w:hAnsi="Times New Roman" w:cs="Times New Roman"/>
          <w:color w:val="000000"/>
          <w:sz w:val="20"/>
          <w:szCs w:val="20"/>
          <w:lang w:eastAsia="ru-RU"/>
        </w:rPr>
        <w:tab/>
        <w:t>проектам планировки и межевания территорий;</w:t>
      </w:r>
    </w:p>
    <w:p w14:paraId="62D2E57B"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1.4</w:t>
      </w:r>
      <w:r w:rsidRPr="00E06A62">
        <w:rPr>
          <w:rFonts w:ascii="Times New Roman" w:eastAsia="Times New Roman" w:hAnsi="Times New Roman" w:cs="Times New Roman"/>
          <w:color w:val="000000"/>
          <w:sz w:val="20"/>
          <w:szCs w:val="20"/>
          <w:lang w:eastAsia="ru-RU"/>
        </w:rPr>
        <w:tab/>
        <w:t>заявлениям о выдаче разрешений на отклонение от предельных параметров разрешенного строительства, реконструкции объектов капитального строительства;</w:t>
      </w:r>
    </w:p>
    <w:p w14:paraId="4FBA9612"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1.5</w:t>
      </w:r>
      <w:r w:rsidRPr="00E06A62">
        <w:rPr>
          <w:rFonts w:ascii="Times New Roman" w:eastAsia="Times New Roman" w:hAnsi="Times New Roman" w:cs="Times New Roman"/>
          <w:color w:val="000000"/>
          <w:sz w:val="20"/>
          <w:szCs w:val="20"/>
          <w:lang w:eastAsia="ru-RU"/>
        </w:rPr>
        <w:tab/>
        <w:t>заявлениям о выдаче разрешений на условно разрешенный вид использования земельных участков и объектов капитального строительства;</w:t>
      </w:r>
    </w:p>
    <w:p w14:paraId="441C0A14"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1.6</w:t>
      </w:r>
      <w:r w:rsidRPr="00E06A62">
        <w:rPr>
          <w:rFonts w:ascii="Times New Roman" w:eastAsia="Times New Roman" w:hAnsi="Times New Roman" w:cs="Times New Roman"/>
          <w:color w:val="000000"/>
          <w:sz w:val="20"/>
          <w:szCs w:val="20"/>
          <w:lang w:eastAsia="ru-RU"/>
        </w:rPr>
        <w:tab/>
        <w:t>проектам строительства, реконструкции объектов недвижимости, благоустройства, озеленения, размещения временных сооружений, в случаях, если затрагиваются права и законные интересы населения в области земельных отношений и охраны окружающей среды;</w:t>
      </w:r>
    </w:p>
    <w:p w14:paraId="02BB7D6E"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1.7</w:t>
      </w:r>
      <w:r w:rsidRPr="00E06A62">
        <w:rPr>
          <w:rFonts w:ascii="Times New Roman" w:eastAsia="Times New Roman" w:hAnsi="Times New Roman" w:cs="Times New Roman"/>
          <w:color w:val="000000"/>
          <w:sz w:val="20"/>
          <w:szCs w:val="20"/>
          <w:lang w:eastAsia="ru-RU"/>
        </w:rPr>
        <w:tab/>
        <w:t>проекту установления публичного сервитута.</w:t>
      </w:r>
    </w:p>
    <w:p w14:paraId="6DC7A878" w14:textId="5180D369"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w:t>
      </w:r>
      <w:r w:rsidRPr="00E06A62">
        <w:rPr>
          <w:rFonts w:ascii="Times New Roman" w:eastAsia="Times New Roman" w:hAnsi="Times New Roman" w:cs="Times New Roman"/>
          <w:color w:val="000000"/>
          <w:sz w:val="20"/>
          <w:szCs w:val="20"/>
          <w:lang w:eastAsia="ru-RU"/>
        </w:rPr>
        <w:tab/>
        <w:t xml:space="preserve">Состав комиссии и порядок ее деятельности утверждается постановлением главы района в соответствии с Уставом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Pr="00E06A62">
        <w:rPr>
          <w:rFonts w:ascii="Times New Roman" w:eastAsia="Times New Roman" w:hAnsi="Times New Roman" w:cs="Times New Roman"/>
          <w:color w:val="000000"/>
          <w:sz w:val="20"/>
          <w:szCs w:val="20"/>
          <w:lang w:eastAsia="ru-RU"/>
        </w:rPr>
        <w:t xml:space="preserve"> муниципального Республики Мордовия и настоящими Правилами. В состав Комиссии включаются не менее двух депутатов Районного Совета депутатов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муниципального района Республики Мордовия.</w:t>
      </w:r>
    </w:p>
    <w:p w14:paraId="0B25C72C" w14:textId="030A508E" w:rsidR="00EC4B2F"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w:t>
      </w:r>
      <w:r w:rsidRPr="00E06A62">
        <w:rPr>
          <w:rFonts w:ascii="Times New Roman" w:eastAsia="Times New Roman" w:hAnsi="Times New Roman" w:cs="Times New Roman"/>
          <w:color w:val="000000"/>
          <w:sz w:val="20"/>
          <w:szCs w:val="20"/>
          <w:lang w:eastAsia="ru-RU"/>
        </w:rPr>
        <w:tab/>
        <w:t xml:space="preserve">В случае заключения соглашения о передаче полномочий в соответствии с ч.4 ст.15 Федерального закона № 131-ФЗ от 06.10.2003 состав комиссии и порядок ее деятельности утверждается постановлением главы сельского поселения в соответствии с Уставом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Pr>
          <w:rFonts w:ascii="Times New Roman" w:eastAsia="Times New Roman" w:hAnsi="Times New Roman" w:cs="Times New Roman"/>
          <w:color w:val="000000"/>
          <w:sz w:val="20"/>
          <w:szCs w:val="20"/>
          <w:lang w:eastAsia="ru-RU"/>
        </w:rPr>
        <w:t xml:space="preserve"> </w:t>
      </w:r>
      <w:r w:rsidR="008D53D7" w:rsidRPr="00E06A62">
        <w:rPr>
          <w:rFonts w:ascii="Times New Roman" w:eastAsia="Times New Roman" w:hAnsi="Times New Roman" w:cs="Times New Roman"/>
          <w:color w:val="000000"/>
          <w:sz w:val="20"/>
          <w:szCs w:val="20"/>
          <w:lang w:eastAsia="ru-RU"/>
        </w:rPr>
        <w:t xml:space="preserve">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sidRPr="00E06A62">
        <w:rPr>
          <w:rFonts w:ascii="Times New Roman" w:eastAsia="Times New Roman" w:hAnsi="Times New Roman" w:cs="Times New Roman"/>
          <w:color w:val="000000"/>
          <w:sz w:val="20"/>
          <w:szCs w:val="20"/>
          <w:lang w:eastAsia="ru-RU"/>
        </w:rPr>
        <w:t xml:space="preserve">  муниципального района </w:t>
      </w:r>
      <w:r w:rsidRPr="00E06A62">
        <w:rPr>
          <w:rFonts w:ascii="Times New Roman" w:eastAsia="Times New Roman" w:hAnsi="Times New Roman" w:cs="Times New Roman"/>
          <w:color w:val="000000"/>
          <w:sz w:val="20"/>
          <w:szCs w:val="20"/>
          <w:lang w:eastAsia="ru-RU"/>
        </w:rPr>
        <w:t xml:space="preserve">Республики Мордовия и настоящими Правилами. В состав Комиссии включаются не менее двух депутатов Совета депутатов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Pr>
          <w:rFonts w:ascii="Times New Roman" w:eastAsia="Times New Roman" w:hAnsi="Times New Roman" w:cs="Times New Roman"/>
          <w:color w:val="000000"/>
          <w:sz w:val="20"/>
          <w:szCs w:val="20"/>
          <w:lang w:eastAsia="ru-RU"/>
        </w:rPr>
        <w:t xml:space="preserve"> </w:t>
      </w:r>
      <w:r w:rsidR="008D53D7" w:rsidRPr="00E06A62">
        <w:rPr>
          <w:rFonts w:ascii="Times New Roman" w:eastAsia="Times New Roman" w:hAnsi="Times New Roman" w:cs="Times New Roman"/>
          <w:color w:val="000000"/>
          <w:sz w:val="20"/>
          <w:szCs w:val="20"/>
          <w:lang w:eastAsia="ru-RU"/>
        </w:rPr>
        <w:t xml:space="preserve">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sidRPr="00E06A62">
        <w:rPr>
          <w:rFonts w:ascii="Times New Roman" w:eastAsia="Times New Roman" w:hAnsi="Times New Roman" w:cs="Times New Roman"/>
          <w:color w:val="000000"/>
          <w:sz w:val="20"/>
          <w:szCs w:val="20"/>
          <w:lang w:eastAsia="ru-RU"/>
        </w:rPr>
        <w:t xml:space="preserve">  муниципального района</w:t>
      </w:r>
      <w:r w:rsidRPr="00E06A62">
        <w:rPr>
          <w:rFonts w:ascii="Times New Roman" w:eastAsia="Times New Roman" w:hAnsi="Times New Roman" w:cs="Times New Roman"/>
          <w:color w:val="000000"/>
          <w:sz w:val="20"/>
          <w:szCs w:val="20"/>
          <w:lang w:eastAsia="ru-RU"/>
        </w:rPr>
        <w:t xml:space="preserve"> Республики Мордовия.</w:t>
      </w:r>
    </w:p>
    <w:p w14:paraId="72851F97" w14:textId="77777777" w:rsidR="00E06A62" w:rsidRPr="00E06A62" w:rsidRDefault="00E06A62" w:rsidP="00EC4B2F">
      <w:pPr>
        <w:spacing w:after="0"/>
        <w:ind w:right="-143" w:firstLine="709"/>
        <w:contextualSpacing/>
        <w:jc w:val="both"/>
        <w:rPr>
          <w:rFonts w:ascii="Times New Roman" w:eastAsia="Times New Roman" w:hAnsi="Times New Roman" w:cs="Times New Roman"/>
          <w:color w:val="000000"/>
          <w:sz w:val="20"/>
          <w:szCs w:val="20"/>
          <w:lang w:eastAsia="ru-RU"/>
        </w:rPr>
      </w:pPr>
    </w:p>
    <w:p w14:paraId="17C705DE" w14:textId="7819D4D9" w:rsidR="00D07559" w:rsidRDefault="00D07559" w:rsidP="00EC4B2F">
      <w:pPr>
        <w:spacing w:after="0"/>
        <w:ind w:right="-143"/>
        <w:contextualSpacing/>
        <w:jc w:val="center"/>
        <w:rPr>
          <w:rFonts w:ascii="Times New Roman" w:eastAsia="Times New Roman" w:hAnsi="Times New Roman" w:cs="Times New Roman"/>
          <w:color w:val="000000"/>
          <w:sz w:val="20"/>
          <w:szCs w:val="20"/>
          <w:lang w:eastAsia="ru-RU"/>
        </w:rPr>
      </w:pPr>
    </w:p>
    <w:p w14:paraId="12077675" w14:textId="43581017" w:rsidR="00E06A62" w:rsidRDefault="00E06A62" w:rsidP="00EC4B2F">
      <w:pPr>
        <w:spacing w:after="0"/>
        <w:ind w:right="-143"/>
        <w:contextualSpacing/>
        <w:jc w:val="center"/>
        <w:rPr>
          <w:rFonts w:ascii="Times New Roman" w:eastAsia="Times New Roman" w:hAnsi="Times New Roman" w:cs="Times New Roman"/>
          <w:color w:val="000000"/>
          <w:sz w:val="20"/>
          <w:szCs w:val="20"/>
          <w:lang w:eastAsia="ru-RU"/>
        </w:rPr>
      </w:pPr>
    </w:p>
    <w:p w14:paraId="246E14EE" w14:textId="2E25A862" w:rsidR="00E06A62" w:rsidRDefault="00E06A62" w:rsidP="00EC4B2F">
      <w:pPr>
        <w:spacing w:after="0"/>
        <w:ind w:right="-143"/>
        <w:contextualSpacing/>
        <w:jc w:val="center"/>
        <w:rPr>
          <w:rFonts w:ascii="Times New Roman" w:eastAsia="Times New Roman" w:hAnsi="Times New Roman" w:cs="Times New Roman"/>
          <w:color w:val="000000"/>
          <w:sz w:val="20"/>
          <w:szCs w:val="20"/>
          <w:lang w:eastAsia="ru-RU"/>
        </w:rPr>
      </w:pPr>
    </w:p>
    <w:p w14:paraId="75B97ABC" w14:textId="77777777" w:rsidR="00E06A62" w:rsidRPr="00E06A62" w:rsidRDefault="00E06A62" w:rsidP="00EC4B2F">
      <w:pPr>
        <w:spacing w:after="0"/>
        <w:ind w:right="-143"/>
        <w:contextualSpacing/>
        <w:jc w:val="center"/>
        <w:rPr>
          <w:rFonts w:ascii="Times New Roman" w:eastAsia="Times New Roman" w:hAnsi="Times New Roman" w:cs="Times New Roman"/>
          <w:color w:val="000000"/>
          <w:sz w:val="20"/>
          <w:szCs w:val="20"/>
          <w:lang w:eastAsia="ru-RU"/>
        </w:rPr>
      </w:pPr>
    </w:p>
    <w:p w14:paraId="3D36502B" w14:textId="730812D2" w:rsidR="00EC4B2F" w:rsidRPr="00E06A62" w:rsidRDefault="00EC4B2F" w:rsidP="00EC4B2F">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lastRenderedPageBreak/>
        <w:t>Глава 4.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p>
    <w:p w14:paraId="6281009D" w14:textId="77777777" w:rsidR="00EC4B2F" w:rsidRPr="00E06A62" w:rsidRDefault="00EC4B2F" w:rsidP="00EC4B2F">
      <w:pPr>
        <w:spacing w:after="0"/>
        <w:ind w:right="-143"/>
        <w:contextualSpacing/>
        <w:jc w:val="center"/>
        <w:rPr>
          <w:rFonts w:ascii="Times New Roman" w:eastAsia="Times New Roman" w:hAnsi="Times New Roman" w:cs="Times New Roman"/>
          <w:b/>
          <w:color w:val="000000"/>
          <w:sz w:val="20"/>
          <w:szCs w:val="20"/>
          <w:lang w:eastAsia="ru-RU"/>
        </w:rPr>
      </w:pPr>
    </w:p>
    <w:p w14:paraId="67AE54F0" w14:textId="77777777" w:rsidR="00EC4B2F" w:rsidRPr="00E06A62" w:rsidRDefault="00EC4B2F" w:rsidP="00EC4B2F">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11. Виды разрешенного использования земельных участков и объектов капитального строительства и порядок изменения видов разрешенного использования земельных участков и объектов капитального строительства</w:t>
      </w:r>
    </w:p>
    <w:p w14:paraId="25FD7ACB" w14:textId="77777777" w:rsidR="00EC4B2F" w:rsidRPr="00E06A62" w:rsidRDefault="00EC4B2F" w:rsidP="00EC4B2F">
      <w:pPr>
        <w:spacing w:after="0"/>
        <w:ind w:right="-143" w:firstLine="709"/>
        <w:contextualSpacing/>
        <w:jc w:val="center"/>
        <w:rPr>
          <w:rFonts w:ascii="Times New Roman" w:eastAsia="Times New Roman" w:hAnsi="Times New Roman" w:cs="Times New Roman"/>
          <w:color w:val="000000"/>
          <w:sz w:val="20"/>
          <w:szCs w:val="20"/>
          <w:lang w:eastAsia="ru-RU"/>
        </w:rPr>
      </w:pPr>
    </w:p>
    <w:p w14:paraId="085C7E0A"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Разрешенное использование земельных участков и объектов капитального строительства может быть следующих видов:</w:t>
      </w:r>
    </w:p>
    <w:p w14:paraId="5F5BF343"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основные виды разрешенного использования;</w:t>
      </w:r>
    </w:p>
    <w:p w14:paraId="659042EE"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условно разрешенные виды использования;</w:t>
      </w:r>
    </w:p>
    <w:p w14:paraId="6A648C62"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14:paraId="2E6A8955" w14:textId="4938C7A0"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14:paraId="224F24E3" w14:textId="4FA7A021" w:rsidR="00D07559" w:rsidRPr="00E06A62" w:rsidRDefault="00D07559"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Установление основных видов разрешенного использования земельных участков и</w:t>
      </w:r>
    </w:p>
    <w:p w14:paraId="482353C6" w14:textId="72916A4A" w:rsidR="00EC4B2F" w:rsidRPr="00E06A62" w:rsidRDefault="00EC4B2F" w:rsidP="00D07559">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14:paraId="0E51C13A"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14:paraId="716E8FEE"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14:paraId="399490B4"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14:paraId="13800AF5"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12 настоящих Правил.</w:t>
      </w:r>
    </w:p>
    <w:p w14:paraId="32310A02"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14:paraId="406BB671" w14:textId="6C6DF79D"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Наименования видов разрешенного использования определены по Классификатору, утвержденному Приказом Министерства экономического развития РФ от 01.09.2014 г. № 540 (Приложение 1).</w:t>
      </w:r>
    </w:p>
    <w:p w14:paraId="1E542AE9" w14:textId="1DFEFEB2"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p>
    <w:p w14:paraId="4CB587E9" w14:textId="7AB878F1" w:rsidR="00EC4B2F" w:rsidRPr="00E06A62" w:rsidRDefault="00EC4B2F" w:rsidP="00EC4B2F">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12. Порядок предоставления разрешения на условно разрешенный вид использования земельного участка или объекта капитального строительства</w:t>
      </w:r>
    </w:p>
    <w:p w14:paraId="1204B29D" w14:textId="77777777" w:rsidR="00EC4B2F" w:rsidRPr="00E06A62" w:rsidRDefault="00EC4B2F" w:rsidP="00EC4B2F">
      <w:pPr>
        <w:spacing w:after="0"/>
        <w:ind w:right="-143"/>
        <w:contextualSpacing/>
        <w:jc w:val="center"/>
        <w:rPr>
          <w:rFonts w:ascii="Times New Roman" w:eastAsia="Times New Roman" w:hAnsi="Times New Roman" w:cs="Times New Roman"/>
          <w:b/>
          <w:color w:val="000000"/>
          <w:sz w:val="20"/>
          <w:szCs w:val="20"/>
          <w:lang w:eastAsia="ru-RU"/>
        </w:rPr>
      </w:pPr>
    </w:p>
    <w:p w14:paraId="6B2BD82C"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14:paraId="0C110AB8"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РФ, с учетом положений настоящей статьи.</w:t>
      </w:r>
    </w:p>
    <w:p w14:paraId="04D4FCB4"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14:paraId="79EF4048"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4. 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w:t>
      </w:r>
      <w:r w:rsidRPr="00E06A62">
        <w:rPr>
          <w:rFonts w:ascii="Times New Roman" w:eastAsia="Times New Roman" w:hAnsi="Times New Roman" w:cs="Times New Roman"/>
          <w:color w:val="000000"/>
          <w:sz w:val="20"/>
          <w:szCs w:val="20"/>
          <w:lang w:eastAsia="ru-RU"/>
        </w:rPr>
        <w:lastRenderedPageBreak/>
        <w:t>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14:paraId="6A820184"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14:paraId="18810C6F"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сельского поселения.</w:t>
      </w:r>
    </w:p>
    <w:p w14:paraId="29C6ABE2"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На основании указанных в части 6 настоящей статьи рекомендаций глава сельского поселения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14:paraId="45BCC15C"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14:paraId="7552D277"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14:paraId="05611C97" w14:textId="77777777"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14:paraId="5A7DA22B" w14:textId="6CB6E694" w:rsidR="00EC4B2F" w:rsidRPr="00E06A62" w:rsidRDefault="00EC4B2F" w:rsidP="00EC4B2F">
      <w:pPr>
        <w:spacing w:after="0"/>
        <w:ind w:right="-143" w:firstLine="709"/>
        <w:contextualSpacing/>
        <w:jc w:val="both"/>
        <w:rPr>
          <w:rFonts w:ascii="Times New Roman" w:eastAsia="Times New Roman" w:hAnsi="Times New Roman" w:cs="Times New Roman"/>
          <w:color w:val="000000"/>
          <w:sz w:val="20"/>
          <w:szCs w:val="20"/>
          <w:lang w:eastAsia="ru-RU"/>
        </w:rPr>
      </w:pPr>
    </w:p>
    <w:p w14:paraId="46DB888C" w14:textId="77777777" w:rsidR="00D07559" w:rsidRPr="00E06A62" w:rsidRDefault="00D07559" w:rsidP="00EC4B2F">
      <w:pPr>
        <w:spacing w:after="0"/>
        <w:ind w:right="-143" w:firstLine="709"/>
        <w:contextualSpacing/>
        <w:jc w:val="both"/>
        <w:rPr>
          <w:rFonts w:ascii="Times New Roman" w:eastAsia="Times New Roman" w:hAnsi="Times New Roman" w:cs="Times New Roman"/>
          <w:color w:val="000000"/>
          <w:sz w:val="20"/>
          <w:szCs w:val="20"/>
          <w:lang w:eastAsia="ru-RU"/>
        </w:rPr>
      </w:pPr>
    </w:p>
    <w:p w14:paraId="6107A05A" w14:textId="77777777" w:rsidR="00D07559" w:rsidRPr="00E06A62" w:rsidRDefault="00D07559" w:rsidP="00D07559">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13.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14:paraId="7C9F7EB3"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0DCC8959" w14:textId="26781C24"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14:paraId="7ABDD998"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14:paraId="60519A3F"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14:paraId="1C305108" w14:textId="66DA7BD0"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4.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w:t>
      </w:r>
      <w:r w:rsidRPr="00E06A62">
        <w:rPr>
          <w:rFonts w:ascii="Times New Roman" w:eastAsia="Times New Roman" w:hAnsi="Times New Roman" w:cs="Times New Roman"/>
          <w:color w:val="000000"/>
          <w:sz w:val="20"/>
          <w:szCs w:val="20"/>
          <w:lang w:eastAsia="ru-RU"/>
        </w:rPr>
        <w:lastRenderedPageBreak/>
        <w:t>общественных обсуждениях или публичных слушаниях, проводимых в порядке, установленном статьей 5.1 Градостроительного кодекса РФ, с учетом положений статьи 39 Градостроительного кодекса РФ.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w:t>
      </w:r>
    </w:p>
    <w:p w14:paraId="68B7054B" w14:textId="55833885" w:rsidR="00D07559" w:rsidRPr="00E06A62" w:rsidRDefault="00D07559" w:rsidP="00D07559">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разрешенного    строительства,   реконструкции   объектов   капитального   строительства,</w:t>
      </w:r>
    </w:p>
    <w:p w14:paraId="359750CF" w14:textId="50FADBB5" w:rsidR="00D07559" w:rsidRPr="00E06A62" w:rsidRDefault="00D07559" w:rsidP="00D07559">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несет физическое или юридическое лицо, заинтересованное в предоставлении такого разрешения.</w:t>
      </w:r>
    </w:p>
    <w:p w14:paraId="0903DA96"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сельского поселения.</w:t>
      </w:r>
    </w:p>
    <w:p w14:paraId="73E5679C"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Глава сельского поселения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14:paraId="42C4B193"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14:paraId="7B969316" w14:textId="2E955B39" w:rsidR="00D07559" w:rsidRPr="00E06A62" w:rsidRDefault="00D07559" w:rsidP="00EC4B2F">
      <w:pPr>
        <w:spacing w:after="0"/>
        <w:ind w:right="-143" w:firstLine="709"/>
        <w:contextualSpacing/>
        <w:jc w:val="both"/>
        <w:rPr>
          <w:rFonts w:ascii="Times New Roman" w:eastAsia="Times New Roman" w:hAnsi="Times New Roman" w:cs="Times New Roman"/>
          <w:color w:val="000000"/>
          <w:sz w:val="20"/>
          <w:szCs w:val="20"/>
          <w:lang w:eastAsia="ru-RU"/>
        </w:rPr>
      </w:pPr>
    </w:p>
    <w:p w14:paraId="47CCA1BA" w14:textId="77777777" w:rsidR="00D07559" w:rsidRPr="00E06A62" w:rsidRDefault="00D07559" w:rsidP="00D07559">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Глава 5. Положение о подготовке документации по планировке территории органами местного самоуправления</w:t>
      </w:r>
    </w:p>
    <w:p w14:paraId="10653E81" w14:textId="77777777" w:rsidR="00D07559" w:rsidRPr="00E06A62" w:rsidRDefault="00D07559" w:rsidP="00D07559">
      <w:pPr>
        <w:spacing w:after="0"/>
        <w:ind w:right="-143"/>
        <w:contextualSpacing/>
        <w:jc w:val="center"/>
        <w:rPr>
          <w:rFonts w:ascii="Times New Roman" w:eastAsia="Times New Roman" w:hAnsi="Times New Roman" w:cs="Times New Roman"/>
          <w:b/>
          <w:color w:val="000000"/>
          <w:sz w:val="20"/>
          <w:szCs w:val="20"/>
          <w:lang w:eastAsia="ru-RU"/>
        </w:rPr>
      </w:pPr>
    </w:p>
    <w:p w14:paraId="171B9DDA" w14:textId="77777777" w:rsidR="00D07559" w:rsidRPr="00E06A62" w:rsidRDefault="00D07559" w:rsidP="00D07559">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14. Назначение, виды и состав документации по планировке территории поселения</w:t>
      </w:r>
    </w:p>
    <w:p w14:paraId="19837682"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6366298C"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14:paraId="6154D545"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p>
    <w:p w14:paraId="0E86AA1C"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14:paraId="5F38B92E"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14:paraId="1E24FEB7"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14:paraId="32D95A39" w14:textId="6A6BCE55" w:rsidR="00D07559" w:rsidRPr="00E06A62" w:rsidRDefault="00D07559" w:rsidP="00D07559">
      <w:pPr>
        <w:spacing w:after="0"/>
        <w:ind w:right="-143"/>
        <w:contextualSpacing/>
        <w:jc w:val="center"/>
        <w:rPr>
          <w:rFonts w:ascii="Times New Roman" w:eastAsia="Times New Roman" w:hAnsi="Times New Roman" w:cs="Times New Roman"/>
          <w:b/>
          <w:color w:val="000000"/>
          <w:sz w:val="20"/>
          <w:szCs w:val="20"/>
          <w:lang w:eastAsia="ru-RU"/>
        </w:rPr>
      </w:pPr>
    </w:p>
    <w:p w14:paraId="349953DD" w14:textId="77777777" w:rsidR="00D07559" w:rsidRPr="00E06A62" w:rsidRDefault="00D07559" w:rsidP="00D07559">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15. Общие требования к документации по планировке территории</w:t>
      </w:r>
    </w:p>
    <w:p w14:paraId="79331E4C" w14:textId="7377A80A"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391E41B8"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генеральным планом поселения.</w:t>
      </w:r>
    </w:p>
    <w:p w14:paraId="58CC1046"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14:paraId="279944DE"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Подготовка графической части документации по планировке территории осуществляется:</w:t>
      </w:r>
    </w:p>
    <w:p w14:paraId="3DF3C0A8"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в соответствии с системой координат, используемой для ведения Единого государственного реестра недвижимости;</w:t>
      </w:r>
    </w:p>
    <w:p w14:paraId="44D79601" w14:textId="1BB1139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w:t>
      </w:r>
    </w:p>
    <w:p w14:paraId="73493A94" w14:textId="5B593ED8"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460AE3C3" w14:textId="74B252E4" w:rsidR="00D07559" w:rsidRPr="00E06A62" w:rsidRDefault="00D07559" w:rsidP="00D07559">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lastRenderedPageBreak/>
        <w:t>Статья 16. Инженерные изыскания для подготовки документации по планировке территории</w:t>
      </w:r>
    </w:p>
    <w:p w14:paraId="7822EBA9"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4289FB12" w14:textId="3E56259A" w:rsidR="00D07559" w:rsidRPr="00E06A62" w:rsidRDefault="00D07559" w:rsidP="00D07559">
      <w:pPr>
        <w:pStyle w:val="ab"/>
        <w:numPr>
          <w:ilvl w:val="0"/>
          <w:numId w:val="2"/>
        </w:numPr>
        <w:spacing w:after="0"/>
        <w:ind w:left="0" w:right="-143" w:firstLine="709"/>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Подготовка документации по планировке территории осуществляется                             в  соответствии   с   материалами   и   результатами    инженерных    изысканий   в    случаях, </w:t>
      </w:r>
    </w:p>
    <w:p w14:paraId="2AD08D5A" w14:textId="648BC837" w:rsidR="00D07559" w:rsidRPr="00E06A62" w:rsidRDefault="00D07559" w:rsidP="00D07559">
      <w:pPr>
        <w:spacing w:after="0"/>
        <w:ind w:right="-143"/>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предусмотренных в соответствии с частью 2 настоящей статьи.</w:t>
      </w:r>
    </w:p>
    <w:p w14:paraId="1DCB838C"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Виды инженерных изысканий, необходимых для подготовки документации по планировке территории, порядок их выполнения, а также случаи, при которых требуется их выполнение, устанавливаются Постановлением Правительства РФ от 31.03.2017 N 402 "Об утверждении Правил выполнения инженерных изысканий, необходимых для подготовки документации по планировке территории, перечня видов инженерных изысканий, необходимых для подготовки документации по планировке территории, и о внесении изменений в постановление Правительства Российской Федерации от 19 января 2006 г. N 20".</w:t>
      </w:r>
    </w:p>
    <w:p w14:paraId="23826123"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Состав материалов и результатов инженерных изысканий, подлежащих размещению в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государственном фонде материалов и данных инженерных изысканий, Едином государственном фонде данных о состоянии окружающей среды, ее загрязнении, а также форма и порядок их представления устанавливаются Постановлением Правительства РФ от 22.04.2017 N 485.</w:t>
      </w:r>
    </w:p>
    <w:p w14:paraId="5BD535EF"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Инженерные изыскания для подготовки документации по планировке территории выполняются в целях получения:</w:t>
      </w:r>
    </w:p>
    <w:p w14:paraId="1D82F0D6"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14:paraId="435E0182"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14:paraId="086CA1CF"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14:paraId="4A8843E9"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настоящим Кодексом,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14:paraId="09CCC0B6" w14:textId="6EB9919B"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14:paraId="6013CB30" w14:textId="7266CF38"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172F7AA5" w14:textId="0DDAE657" w:rsidR="00D07559" w:rsidRPr="00E06A62" w:rsidRDefault="00D07559" w:rsidP="00D07559">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17. Проект планировки территории</w:t>
      </w:r>
    </w:p>
    <w:p w14:paraId="27B2B51D"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1380CE08"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14:paraId="4F6CC453"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Проект планировки территории состоит из основной части, которая подлежит утверждению, и материалов по ее обоснованию.</w:t>
      </w:r>
    </w:p>
    <w:p w14:paraId="1AB47F91"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Основная часть проекта планировки территории включает в себя:</w:t>
      </w:r>
    </w:p>
    <w:p w14:paraId="198EA83B"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чертеж или чертежи планировки территории, на которых отображаются:</w:t>
      </w:r>
    </w:p>
    <w:p w14:paraId="10D8AF03"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а) красные линии. Порядок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Приказом Минстроя России от 25.04.2017 N 742/</w:t>
      </w:r>
      <w:proofErr w:type="spellStart"/>
      <w:r w:rsidRPr="00E06A62">
        <w:rPr>
          <w:rFonts w:ascii="Times New Roman" w:eastAsia="Times New Roman" w:hAnsi="Times New Roman" w:cs="Times New Roman"/>
          <w:color w:val="000000"/>
          <w:sz w:val="20"/>
          <w:szCs w:val="20"/>
          <w:lang w:eastAsia="ru-RU"/>
        </w:rPr>
        <w:t>пр</w:t>
      </w:r>
      <w:proofErr w:type="spellEnd"/>
      <w:r w:rsidRPr="00E06A62">
        <w:rPr>
          <w:rFonts w:ascii="Times New Roman" w:eastAsia="Times New Roman" w:hAnsi="Times New Roman" w:cs="Times New Roman"/>
          <w:color w:val="000000"/>
          <w:sz w:val="20"/>
          <w:szCs w:val="20"/>
          <w:lang w:eastAsia="ru-RU"/>
        </w:rPr>
        <w:t xml:space="preserve"> "О Порядке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w:t>
      </w:r>
    </w:p>
    <w:p w14:paraId="63BEB5D1"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б) границы существующих и планируемых элементов планировочной структуры;</w:t>
      </w:r>
    </w:p>
    <w:p w14:paraId="265207D1" w14:textId="67A674E8" w:rsidR="00D07559"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в) границы зон планируемого размещения объектов капитального строительства;</w:t>
      </w:r>
    </w:p>
    <w:p w14:paraId="77DFD6CC" w14:textId="6F0BE561" w:rsidR="00E06A62" w:rsidRPr="00E06A62" w:rsidRDefault="00E06A62"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2) положение </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о </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характеристиках </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планируемого</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развития </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территории, </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в </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том</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числе</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о </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плотности </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и</w:t>
      </w:r>
    </w:p>
    <w:p w14:paraId="34029E30" w14:textId="3D729D59" w:rsidR="00D07559" w:rsidRPr="00E06A62" w:rsidRDefault="00D07559" w:rsidP="002C4457">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частью 12.7 статьи 45 Градостроительного кодекса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14:paraId="637B794B"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14:paraId="12E914A1"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Материалы по обоснованию проекта планировки территории содержат:</w:t>
      </w:r>
    </w:p>
    <w:p w14:paraId="12C92AED"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карту (фрагмент карты) планировочной структуры территорий поселения с отображением границ элементов планировочной структуры;</w:t>
      </w:r>
    </w:p>
    <w:p w14:paraId="4A806FAF"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w:t>
      </w:r>
    </w:p>
    <w:p w14:paraId="3C495F25"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обоснование определения границ зон планируемого размещения объектов капитального строительства;</w:t>
      </w:r>
    </w:p>
    <w:p w14:paraId="65D3EEB9"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14:paraId="0E7A18B6"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схему границ территорий объектов культурного наследия;</w:t>
      </w:r>
    </w:p>
    <w:p w14:paraId="7D12A800"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схему границ зон с особыми условиями использования территории;</w:t>
      </w:r>
    </w:p>
    <w:p w14:paraId="4FC3F672"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14:paraId="2BD2435D"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14:paraId="3C6F195B"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14:paraId="0D2C9858"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14:paraId="02DD2B1C"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11) перечень мероприятий по охране окружающей среды;</w:t>
      </w:r>
    </w:p>
    <w:p w14:paraId="79CB7B0E"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12) обоснование очередности планируемого развития территории;</w:t>
      </w:r>
    </w:p>
    <w:p w14:paraId="5BEDE90A" w14:textId="5BC27676" w:rsidR="002C4457"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Российской</w:t>
      </w:r>
      <w:r w:rsidR="002C4457">
        <w:rPr>
          <w:rFonts w:ascii="Times New Roman" w:eastAsia="Times New Roman" w:hAnsi="Times New Roman" w:cs="Times New Roman"/>
          <w:color w:val="000000"/>
          <w:sz w:val="20"/>
          <w:szCs w:val="20"/>
          <w:lang w:eastAsia="ru-RU"/>
        </w:rPr>
        <w:t xml:space="preserve"> </w:t>
      </w:r>
      <w:r w:rsidR="002C4457" w:rsidRPr="002C4457">
        <w:rPr>
          <w:rFonts w:ascii="Times New Roman" w:eastAsia="Times New Roman" w:hAnsi="Times New Roman" w:cs="Times New Roman"/>
          <w:color w:val="000000"/>
          <w:sz w:val="20"/>
          <w:szCs w:val="20"/>
          <w:lang w:eastAsia="ru-RU"/>
        </w:rPr>
        <w:t xml:space="preserve"> </w:t>
      </w:r>
      <w:r w:rsidR="002C4457" w:rsidRPr="00E06A62">
        <w:rPr>
          <w:rFonts w:ascii="Times New Roman" w:eastAsia="Times New Roman" w:hAnsi="Times New Roman" w:cs="Times New Roman"/>
          <w:color w:val="000000"/>
          <w:sz w:val="20"/>
          <w:szCs w:val="20"/>
          <w:lang w:eastAsia="ru-RU"/>
        </w:rPr>
        <w:t>Федерации</w:t>
      </w:r>
      <w:r w:rsidR="002C4457">
        <w:rPr>
          <w:rFonts w:ascii="Times New Roman" w:eastAsia="Times New Roman" w:hAnsi="Times New Roman" w:cs="Times New Roman"/>
          <w:color w:val="000000"/>
          <w:sz w:val="20"/>
          <w:szCs w:val="20"/>
          <w:lang w:eastAsia="ru-RU"/>
        </w:rPr>
        <w:t xml:space="preserve"> </w:t>
      </w:r>
      <w:r w:rsidR="002C4457" w:rsidRPr="00E06A62">
        <w:rPr>
          <w:rFonts w:ascii="Times New Roman" w:eastAsia="Times New Roman" w:hAnsi="Times New Roman" w:cs="Times New Roman"/>
          <w:color w:val="000000"/>
          <w:sz w:val="20"/>
          <w:szCs w:val="20"/>
          <w:lang w:eastAsia="ru-RU"/>
        </w:rPr>
        <w:t xml:space="preserve"> федеральным </w:t>
      </w:r>
      <w:r w:rsidR="002C4457">
        <w:rPr>
          <w:rFonts w:ascii="Times New Roman" w:eastAsia="Times New Roman" w:hAnsi="Times New Roman" w:cs="Times New Roman"/>
          <w:color w:val="000000"/>
          <w:sz w:val="20"/>
          <w:szCs w:val="20"/>
          <w:lang w:eastAsia="ru-RU"/>
        </w:rPr>
        <w:t xml:space="preserve"> </w:t>
      </w:r>
      <w:r w:rsidR="002C4457" w:rsidRPr="00E06A62">
        <w:rPr>
          <w:rFonts w:ascii="Times New Roman" w:eastAsia="Times New Roman" w:hAnsi="Times New Roman" w:cs="Times New Roman"/>
          <w:color w:val="000000"/>
          <w:sz w:val="20"/>
          <w:szCs w:val="20"/>
          <w:lang w:eastAsia="ru-RU"/>
        </w:rPr>
        <w:t>органом</w:t>
      </w:r>
      <w:r w:rsidR="002C4457">
        <w:rPr>
          <w:rFonts w:ascii="Times New Roman" w:eastAsia="Times New Roman" w:hAnsi="Times New Roman" w:cs="Times New Roman"/>
          <w:color w:val="000000"/>
          <w:sz w:val="20"/>
          <w:szCs w:val="20"/>
          <w:lang w:eastAsia="ru-RU"/>
        </w:rPr>
        <w:t xml:space="preserve"> </w:t>
      </w:r>
      <w:r w:rsidR="002C4457" w:rsidRPr="00E06A62">
        <w:rPr>
          <w:rFonts w:ascii="Times New Roman" w:eastAsia="Times New Roman" w:hAnsi="Times New Roman" w:cs="Times New Roman"/>
          <w:color w:val="000000"/>
          <w:sz w:val="20"/>
          <w:szCs w:val="20"/>
          <w:lang w:eastAsia="ru-RU"/>
        </w:rPr>
        <w:t xml:space="preserve"> исполнительной</w:t>
      </w:r>
      <w:r w:rsidR="002C4457">
        <w:rPr>
          <w:rFonts w:ascii="Times New Roman" w:eastAsia="Times New Roman" w:hAnsi="Times New Roman" w:cs="Times New Roman"/>
          <w:color w:val="000000"/>
          <w:sz w:val="20"/>
          <w:szCs w:val="20"/>
          <w:lang w:eastAsia="ru-RU"/>
        </w:rPr>
        <w:t xml:space="preserve">  </w:t>
      </w:r>
      <w:r w:rsidR="002C4457" w:rsidRPr="00E06A62">
        <w:rPr>
          <w:rFonts w:ascii="Times New Roman" w:eastAsia="Times New Roman" w:hAnsi="Times New Roman" w:cs="Times New Roman"/>
          <w:color w:val="000000"/>
          <w:sz w:val="20"/>
          <w:szCs w:val="20"/>
          <w:lang w:eastAsia="ru-RU"/>
        </w:rPr>
        <w:t>власти,</w:t>
      </w:r>
      <w:r w:rsidR="002C4457">
        <w:rPr>
          <w:rFonts w:ascii="Times New Roman" w:eastAsia="Times New Roman" w:hAnsi="Times New Roman" w:cs="Times New Roman"/>
          <w:color w:val="000000"/>
          <w:sz w:val="20"/>
          <w:szCs w:val="20"/>
          <w:lang w:eastAsia="ru-RU"/>
        </w:rPr>
        <w:t xml:space="preserve">  </w:t>
      </w:r>
      <w:r w:rsidR="002C4457" w:rsidRPr="00E06A62">
        <w:rPr>
          <w:rFonts w:ascii="Times New Roman" w:eastAsia="Times New Roman" w:hAnsi="Times New Roman" w:cs="Times New Roman"/>
          <w:color w:val="000000"/>
          <w:sz w:val="20"/>
          <w:szCs w:val="20"/>
          <w:lang w:eastAsia="ru-RU"/>
        </w:rPr>
        <w:t>и</w:t>
      </w:r>
      <w:r w:rsidR="002C4457">
        <w:rPr>
          <w:rFonts w:ascii="Times New Roman" w:eastAsia="Times New Roman" w:hAnsi="Times New Roman" w:cs="Times New Roman"/>
          <w:color w:val="000000"/>
          <w:sz w:val="20"/>
          <w:szCs w:val="20"/>
          <w:lang w:eastAsia="ru-RU"/>
        </w:rPr>
        <w:t xml:space="preserve">  </w:t>
      </w:r>
      <w:r w:rsidR="002C4457" w:rsidRPr="00E06A62">
        <w:rPr>
          <w:rFonts w:ascii="Times New Roman" w:eastAsia="Times New Roman" w:hAnsi="Times New Roman" w:cs="Times New Roman"/>
          <w:color w:val="000000"/>
          <w:sz w:val="20"/>
          <w:szCs w:val="20"/>
          <w:lang w:eastAsia="ru-RU"/>
        </w:rPr>
        <w:t>в</w:t>
      </w:r>
      <w:r w:rsidR="002C4457">
        <w:rPr>
          <w:rFonts w:ascii="Times New Roman" w:eastAsia="Times New Roman" w:hAnsi="Times New Roman" w:cs="Times New Roman"/>
          <w:color w:val="000000"/>
          <w:sz w:val="20"/>
          <w:szCs w:val="20"/>
          <w:lang w:eastAsia="ru-RU"/>
        </w:rPr>
        <w:t xml:space="preserve"> </w:t>
      </w:r>
      <w:r w:rsidR="002C4457" w:rsidRPr="00E06A62">
        <w:rPr>
          <w:rFonts w:ascii="Times New Roman" w:eastAsia="Times New Roman" w:hAnsi="Times New Roman" w:cs="Times New Roman"/>
          <w:color w:val="000000"/>
          <w:sz w:val="20"/>
          <w:szCs w:val="20"/>
          <w:lang w:eastAsia="ru-RU"/>
        </w:rPr>
        <w:t xml:space="preserve"> соответствии</w:t>
      </w:r>
      <w:r w:rsidR="002C4457">
        <w:rPr>
          <w:rFonts w:ascii="Times New Roman" w:eastAsia="Times New Roman" w:hAnsi="Times New Roman" w:cs="Times New Roman"/>
          <w:color w:val="000000"/>
          <w:sz w:val="20"/>
          <w:szCs w:val="20"/>
          <w:lang w:eastAsia="ru-RU"/>
        </w:rPr>
        <w:t xml:space="preserve"> </w:t>
      </w:r>
      <w:r w:rsidR="002C4457" w:rsidRPr="002C4457">
        <w:rPr>
          <w:rFonts w:ascii="Times New Roman" w:eastAsia="Times New Roman" w:hAnsi="Times New Roman" w:cs="Times New Roman"/>
          <w:color w:val="000000"/>
          <w:sz w:val="20"/>
          <w:szCs w:val="20"/>
          <w:lang w:eastAsia="ru-RU"/>
        </w:rPr>
        <w:t xml:space="preserve"> </w:t>
      </w:r>
      <w:r w:rsidR="002C4457" w:rsidRPr="00E06A62">
        <w:rPr>
          <w:rFonts w:ascii="Times New Roman" w:eastAsia="Times New Roman" w:hAnsi="Times New Roman" w:cs="Times New Roman"/>
          <w:color w:val="000000"/>
          <w:sz w:val="20"/>
          <w:szCs w:val="20"/>
          <w:lang w:eastAsia="ru-RU"/>
        </w:rPr>
        <w:t xml:space="preserve">с </w:t>
      </w:r>
      <w:r w:rsidR="002C4457">
        <w:rPr>
          <w:rFonts w:ascii="Times New Roman" w:eastAsia="Times New Roman" w:hAnsi="Times New Roman" w:cs="Times New Roman"/>
          <w:color w:val="000000"/>
          <w:sz w:val="20"/>
          <w:szCs w:val="20"/>
          <w:lang w:eastAsia="ru-RU"/>
        </w:rPr>
        <w:t xml:space="preserve"> </w:t>
      </w:r>
      <w:r w:rsidR="002C4457" w:rsidRPr="00E06A62">
        <w:rPr>
          <w:rFonts w:ascii="Times New Roman" w:eastAsia="Times New Roman" w:hAnsi="Times New Roman" w:cs="Times New Roman"/>
          <w:color w:val="000000"/>
          <w:sz w:val="20"/>
          <w:szCs w:val="20"/>
          <w:lang w:eastAsia="ru-RU"/>
        </w:rPr>
        <w:t>требованиями</w:t>
      </w:r>
      <w:r w:rsidR="002C4457">
        <w:rPr>
          <w:rFonts w:ascii="Times New Roman" w:eastAsia="Times New Roman" w:hAnsi="Times New Roman" w:cs="Times New Roman"/>
          <w:color w:val="000000"/>
          <w:sz w:val="20"/>
          <w:szCs w:val="20"/>
          <w:lang w:eastAsia="ru-RU"/>
        </w:rPr>
        <w:t>,</w:t>
      </w:r>
    </w:p>
    <w:p w14:paraId="0E3CB689" w14:textId="4E4775FE" w:rsidR="00D07559" w:rsidRPr="00E06A62" w:rsidRDefault="00D07559" w:rsidP="002C4457">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установленными уполномоченным Правительством Российской Федерации федеральным органом исполнительной власти;</w:t>
      </w:r>
    </w:p>
    <w:p w14:paraId="4A336648"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14) иные материалы для обоснования положений по планировке территории.</w:t>
      </w:r>
    </w:p>
    <w:p w14:paraId="30E7C10F"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5. Состав и содержание проектов планировки территории, предусматривающих размещение одного или нескольких линейных объектов, устанавливаются Постановлением Правительства РФ от 12.05.2017 N 564 "Об утверждении Положения о составе и содержании проектов планировки территории, предусматривающих размещение одного или нескольких линейных объектов" </w:t>
      </w:r>
    </w:p>
    <w:p w14:paraId="6D288EED" w14:textId="3839FAD3"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7CCDE655" w14:textId="77777777" w:rsidR="00D07559" w:rsidRPr="00E06A62" w:rsidRDefault="00D07559" w:rsidP="00D07559">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18. Проект межевания территории</w:t>
      </w:r>
    </w:p>
    <w:p w14:paraId="23583E0E" w14:textId="0B516AEB"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4D7F65F4" w14:textId="330AB386"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Подготовка   проекта   межевания   территории   осуществляется  применительно  к</w:t>
      </w:r>
    </w:p>
    <w:p w14:paraId="0CE1F962" w14:textId="3C95F19F" w:rsidR="00D07559" w:rsidRPr="00E06A62" w:rsidRDefault="00D07559" w:rsidP="00D07559">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установленных, генеральным планом поселения функциональной зоны.</w:t>
      </w:r>
    </w:p>
    <w:p w14:paraId="5428CEEF"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Подготовка проекта межевания территории осуществляется, для:</w:t>
      </w:r>
    </w:p>
    <w:p w14:paraId="3C9798B7"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определения местоположения границ, образуемых и изменяемых земельных участков;</w:t>
      </w:r>
    </w:p>
    <w:p w14:paraId="1ECA81EB"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14:paraId="59E6DB41"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Образование земельных участков из земель или земельных участков, находящихся в государственной или муниципальной собственности, в соответствии со статьей 11.3 Земельного кодекса Российской Федерации;</w:t>
      </w:r>
    </w:p>
    <w:p w14:paraId="08762003"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Образование земельных участков, предоставленных для комплексного освоения территории;</w:t>
      </w:r>
    </w:p>
    <w:p w14:paraId="36B6CCEF" w14:textId="17020503"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Образование земельных участков, предоставленных некоммерческой организации, созданной гражданами, для ведения садоводства, огородничества, дачного хозяйства либо для ведения дачного хозяйства иным юридическим лицам;</w:t>
      </w:r>
    </w:p>
    <w:p w14:paraId="1DE0CF5B"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Образование земельных участков в границах территории, в отношении которой в соответствии с законодательством о градостроительной деятельности заключен договор о ее развитии;</w:t>
      </w:r>
    </w:p>
    <w:p w14:paraId="547FAA6D"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Образование земельных участков в границах элемента планировочной структуры, застроенного многоквартирными домами;</w:t>
      </w:r>
    </w:p>
    <w:p w14:paraId="40BA05AB"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Образование земельных участков для строительства, реконструкции линейных объектов федерального, регионального или местного значения.</w:t>
      </w:r>
    </w:p>
    <w:p w14:paraId="3B784471"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Проект межевания территории состоит из основной части, которая подлежит утверждению, и материалов по обоснованию этого проекта.</w:t>
      </w:r>
    </w:p>
    <w:p w14:paraId="0FE67C4B"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Основная часть проекта межевания территории включает в себя текстовую часть и чертежи межевания территории.</w:t>
      </w:r>
    </w:p>
    <w:p w14:paraId="183B098A"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Текстовая часть проекта межевания территории включает в себя:</w:t>
      </w:r>
    </w:p>
    <w:p w14:paraId="2BE9A0C4"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перечень и сведения о площади образуемых земельных участков, в том числе возможные способы их образования;</w:t>
      </w:r>
    </w:p>
    <w:p w14:paraId="3CC94A6F"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14:paraId="113945E4"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вид разрешенного использования образуемых земельных участков в соответствии с проектом планировки территории в случаях, предусмотренных Градостроительным кодексом Российской Федерации.</w:t>
      </w:r>
    </w:p>
    <w:p w14:paraId="5D3AECD4"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На чертежах межевания территории отображаются:</w:t>
      </w:r>
    </w:p>
    <w:p w14:paraId="389C7947"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14:paraId="65E560B9"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пунктом 2 части 2 настоящей статьи;</w:t>
      </w:r>
    </w:p>
    <w:p w14:paraId="2BBC816F" w14:textId="2686650C" w:rsidR="00D07559"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линии отступа от красных линий в целях определения мест допустимого размещения зданий, строений, сооружений;</w:t>
      </w:r>
    </w:p>
    <w:p w14:paraId="0CDF33B0" w14:textId="0B6C2652" w:rsidR="002C4457" w:rsidRDefault="002C4457"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4) границы образуемых и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(или)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изменяемых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земельных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участков,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условные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номера</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образуемых</w:t>
      </w:r>
    </w:p>
    <w:p w14:paraId="35E516D7" w14:textId="628BD691" w:rsidR="002C4457" w:rsidRPr="00E06A62" w:rsidRDefault="002C4457" w:rsidP="002C4457">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земельных участков, в том числе в отношении которых предполагаются</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их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резервирование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и (или)</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изъятие</w:t>
      </w:r>
    </w:p>
    <w:p w14:paraId="79BE4C33" w14:textId="2FDB05A7" w:rsidR="00D07559" w:rsidRPr="00E06A62" w:rsidRDefault="00D07559" w:rsidP="002C4457">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для государственных или муниципальных нужд;</w:t>
      </w:r>
    </w:p>
    <w:p w14:paraId="147E284E"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границы зон действия публичных сервитутов.</w:t>
      </w:r>
    </w:p>
    <w:p w14:paraId="46DD01D7"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Материалы по обоснованию проекта межевания территории включают в себя чертежи, на которых отображаются:</w:t>
      </w:r>
    </w:p>
    <w:p w14:paraId="279C7637"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границы существующих земельных участков;</w:t>
      </w:r>
    </w:p>
    <w:p w14:paraId="386FDF0B"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границы зон с особыми условиями использования территорий;</w:t>
      </w:r>
    </w:p>
    <w:p w14:paraId="36CC7247"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местоположение существующих объектов капитального строительства;</w:t>
      </w:r>
    </w:p>
    <w:p w14:paraId="5C48D9FE"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границы особо охраняемых природных территорий;</w:t>
      </w:r>
    </w:p>
    <w:p w14:paraId="71DFDB0F"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границы территорий объектов культурного наследия.</w:t>
      </w:r>
    </w:p>
    <w:p w14:paraId="33E3BCF8"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 Российской Федерации.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14:paraId="42D54CF0"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14:paraId="0BF55AAC"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14:paraId="1374465C" w14:textId="49126CD2"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11.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14:paraId="62E5892E" w14:textId="1ACCA233"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37773500" w14:textId="73391CDC"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22C16B4E" w14:textId="77777777" w:rsidR="00D07559" w:rsidRPr="00E06A62" w:rsidRDefault="00D07559" w:rsidP="00C51651">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19. Подготовка документации по планировке территории органами местного самоуправления</w:t>
      </w:r>
    </w:p>
    <w:p w14:paraId="713E47E7"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7D596E70"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Решение о подготовке документации по планировке территории применительно к территории поселения, за исключением случаев, указанных в частях 2 - 4.2 и 5.2 статьи 45 Градостроительного кодекса РФ, принимается органом местного самоуправления поселения, по инициативе указанных в частях 2 - 4.2 и 5.2 статьи 45 Градостроительного кодекса РФ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Градостроительного кодекса, принятие органом местного самоуправления поселения решения о подготовке документации по планировке территории не требуется.</w:t>
      </w:r>
    </w:p>
    <w:p w14:paraId="6AEEB2E6"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Указанное в части 1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в сети "Интернет".</w:t>
      </w:r>
    </w:p>
    <w:p w14:paraId="62521744"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свои предложения о порядке, сроках подготовки и содержании документации по планировке территории.</w:t>
      </w:r>
    </w:p>
    <w:p w14:paraId="02537355" w14:textId="29B359B6" w:rsidR="00D07559"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Заинтересованные лица, указанные в части 1.1 статьи 45 Градостроительного кодекса РФ, осуществляют подготовку документации по планировке территории в соответствии с требованиями, указанными в части 10 статьи 45 Градостроительного кодекса РФ, и направляют ее для утверждения в орган местного самоуправления поселения.</w:t>
      </w:r>
    </w:p>
    <w:p w14:paraId="60855735" w14:textId="7BED44AA" w:rsidR="002C4457" w:rsidRPr="00E06A62" w:rsidRDefault="002C4457"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Орган местного самоуправления поселения осуществляет проверку документации по планировке</w:t>
      </w:r>
    </w:p>
    <w:p w14:paraId="567C3F5F" w14:textId="6FE33ECD" w:rsidR="00D07559" w:rsidRPr="00E06A62" w:rsidRDefault="00D07559" w:rsidP="002C4457">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территории на соответствие требованиям, установленным частью 10 статьи 45 Градостроительного кодекса РФ. По результатам проверки указанные органы принимают соответствующее решение о направлении документации по планировке территории главе поселения или об отклонении такой документации и о направлении ее на доработку.</w:t>
      </w:r>
    </w:p>
    <w:p w14:paraId="779801E4"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Проекты планировки территории и проекты межевания территории, решение об утверждении которых принимается в соответствии с Градостроительным кодексом РФ органами местного самоуправления поселения, до их утверждения подлежат обязательному рассмотрению на общественных обсуждениях или публичных слушаниях.</w:t>
      </w:r>
    </w:p>
    <w:p w14:paraId="1D8D8BA1"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Общественные обсуждения или публичные слушания по проекту планировки территории и проекту межевания территории не проводятся, если они подготовлены в отношении:</w:t>
      </w:r>
    </w:p>
    <w:p w14:paraId="5A326672"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14:paraId="5A90FDC7"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14:paraId="07649762"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территории для размещения линейных объектов в границах земель лесного фонда.</w:t>
      </w:r>
    </w:p>
    <w:p w14:paraId="39104725" w14:textId="07A57769"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Положения об общественных обсуждениях и публичных слушаниях (в ред. ФЗ от 29.12.2017 N 455-ФЗ) применяются в соответствии с ч. 2 - 4 указанного закона.</w:t>
      </w:r>
    </w:p>
    <w:p w14:paraId="71E2B87B" w14:textId="4999C706" w:rsidR="00C51651" w:rsidRPr="00E06A62" w:rsidRDefault="00C51651"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Общественные  обсуждения   или  публичные  слушания  по  проекту  планировки</w:t>
      </w:r>
    </w:p>
    <w:p w14:paraId="4086274A" w14:textId="3CF5B486" w:rsidR="00D07559" w:rsidRPr="00E06A62" w:rsidRDefault="00D07559" w:rsidP="00C51651">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территории и проекту межевания территории проводятся в порядке, установленном статьей 5.1 Градостроительного кодекса РФ, с учетом положений настоящей статьи.</w:t>
      </w:r>
    </w:p>
    <w:p w14:paraId="759E1B58"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14:paraId="4D8BFA86"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Орган местного самоуправления поселения направляет главе сельского поселения, подготовленную документацию по планировке территории, протокол общественных обсуждений или публичных слушаний по проекту планировки территории и проекту межевания территории и заключение о результатах общественных обсуждений или публичных слушаний не позднее чем через пятнадцать дней со дня проведения общественных обсуждений или публичных слушаний.</w:t>
      </w:r>
    </w:p>
    <w:p w14:paraId="0E16D4C1"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11. Глава сельского поселения с учетом протокола общественных обсуждений или публичных слушаний по проекту планировки территории 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
    <w:p w14:paraId="1CEC9D13"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12. Основанием для отклонения документации по планировке территории, подготовленной лицами, указанными в части 1.1 статьи 45 Градостроительного кодекса РФ, и направления ее на доработку является несоответствие такой документации требованиям, указанным в части 10 статьи 45 Градостроительного кодекса РФ. В иных случаях отклонение представленной такими лицами документации по планировке территории не допускается.</w:t>
      </w:r>
    </w:p>
    <w:p w14:paraId="3C5294C7" w14:textId="77777777"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13.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14:paraId="47227CF2" w14:textId="1B19C450" w:rsidR="00D07559" w:rsidRPr="00E06A62"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14. Органы местного самоуправления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Pr>
          <w:rFonts w:ascii="Times New Roman" w:eastAsia="Times New Roman" w:hAnsi="Times New Roman" w:cs="Times New Roman"/>
          <w:color w:val="000000"/>
          <w:sz w:val="20"/>
          <w:szCs w:val="20"/>
          <w:lang w:eastAsia="ru-RU"/>
        </w:rPr>
        <w:t xml:space="preserve"> </w:t>
      </w:r>
      <w:r w:rsidR="008D53D7" w:rsidRPr="00E06A62">
        <w:rPr>
          <w:rFonts w:ascii="Times New Roman" w:eastAsia="Times New Roman" w:hAnsi="Times New Roman" w:cs="Times New Roman"/>
          <w:color w:val="000000"/>
          <w:sz w:val="20"/>
          <w:szCs w:val="20"/>
          <w:lang w:eastAsia="ru-RU"/>
        </w:rPr>
        <w:t xml:space="preserve">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sidRPr="00E06A62">
        <w:rPr>
          <w:rFonts w:ascii="Times New Roman" w:eastAsia="Times New Roman" w:hAnsi="Times New Roman" w:cs="Times New Roman"/>
          <w:color w:val="000000"/>
          <w:sz w:val="20"/>
          <w:szCs w:val="20"/>
          <w:lang w:eastAsia="ru-RU"/>
        </w:rPr>
        <w:t xml:space="preserve">  муниципального района</w:t>
      </w:r>
      <w:r w:rsidRPr="00E06A62">
        <w:rPr>
          <w:rFonts w:ascii="Times New Roman" w:eastAsia="Times New Roman" w:hAnsi="Times New Roman" w:cs="Times New Roman"/>
          <w:color w:val="000000"/>
          <w:sz w:val="20"/>
          <w:szCs w:val="20"/>
          <w:lang w:eastAsia="ru-RU"/>
        </w:rPr>
        <w:t xml:space="preserve"> 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C51651" w:rsidRPr="00E06A62">
        <w:rPr>
          <w:rFonts w:ascii="Times New Roman" w:eastAsia="Times New Roman" w:hAnsi="Times New Roman" w:cs="Times New Roman"/>
          <w:color w:val="000000"/>
          <w:sz w:val="20"/>
          <w:szCs w:val="20"/>
          <w:lang w:eastAsia="ru-RU"/>
        </w:rPr>
        <w:t xml:space="preserve"> муниципального </w:t>
      </w:r>
      <w:r w:rsidRPr="00E06A62">
        <w:rPr>
          <w:rFonts w:ascii="Times New Roman" w:eastAsia="Times New Roman" w:hAnsi="Times New Roman" w:cs="Times New Roman"/>
          <w:color w:val="000000"/>
          <w:sz w:val="20"/>
          <w:szCs w:val="20"/>
          <w:lang w:eastAsia="ru-RU"/>
        </w:rPr>
        <w:t>района. В данном случае данные вопросы являются вопросами местного значения муниципального района.</w:t>
      </w:r>
    </w:p>
    <w:p w14:paraId="71151848" w14:textId="58703A3F" w:rsidR="00D07559" w:rsidRDefault="00D07559"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647772E7" w14:textId="557FF6F6" w:rsidR="002C4457" w:rsidRDefault="002C4457"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29321C8D" w14:textId="027E1742" w:rsidR="002C4457" w:rsidRDefault="002C4457"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3A4EDDC6" w14:textId="7E9EC181" w:rsidR="002C4457" w:rsidRDefault="002C4457"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2B727B22" w14:textId="77777777" w:rsidR="002C4457" w:rsidRPr="00E06A62" w:rsidRDefault="002C4457"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663B7E9A" w14:textId="73C6341E" w:rsidR="00C51651" w:rsidRPr="00E06A62" w:rsidRDefault="00C51651" w:rsidP="00C51651">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lastRenderedPageBreak/>
        <w:t>Глава 6. Положение о проведении публичных слушаний по вопросам землепользования и застройки.</w:t>
      </w:r>
    </w:p>
    <w:p w14:paraId="15CA51B8" w14:textId="77777777" w:rsidR="00C51651" w:rsidRPr="00E06A62" w:rsidRDefault="00C51651" w:rsidP="00C51651">
      <w:pPr>
        <w:spacing w:after="0"/>
        <w:ind w:right="-143"/>
        <w:contextualSpacing/>
        <w:jc w:val="center"/>
        <w:rPr>
          <w:rFonts w:ascii="Times New Roman" w:eastAsia="Times New Roman" w:hAnsi="Times New Roman" w:cs="Times New Roman"/>
          <w:b/>
          <w:color w:val="000000"/>
          <w:sz w:val="20"/>
          <w:szCs w:val="20"/>
          <w:lang w:eastAsia="ru-RU"/>
        </w:rPr>
      </w:pPr>
    </w:p>
    <w:p w14:paraId="1374D043" w14:textId="0DADCC33" w:rsidR="00C51651" w:rsidRPr="00E06A62" w:rsidRDefault="00C51651" w:rsidP="00C51651">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20. Общие положения организации и проведения публичных слушаний по вопросам градостроительной деятельности, регулирования землепользования и застройки</w:t>
      </w:r>
    </w:p>
    <w:p w14:paraId="5F7F7786" w14:textId="381935F5" w:rsidR="00C51651" w:rsidRPr="00E06A62" w:rsidRDefault="00C51651" w:rsidP="00C51651">
      <w:pPr>
        <w:spacing w:after="0"/>
        <w:ind w:right="-143"/>
        <w:contextualSpacing/>
        <w:jc w:val="center"/>
        <w:rPr>
          <w:rFonts w:ascii="Times New Roman" w:eastAsia="Times New Roman" w:hAnsi="Times New Roman" w:cs="Times New Roman"/>
          <w:color w:val="000000"/>
          <w:sz w:val="20"/>
          <w:szCs w:val="20"/>
          <w:lang w:eastAsia="ru-RU"/>
        </w:rPr>
      </w:pPr>
    </w:p>
    <w:p w14:paraId="3A37CF85" w14:textId="1EA5AFED"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В целях соблюдения права человека на благоприятные условия жизнедеятельности,</w:t>
      </w:r>
    </w:p>
    <w:p w14:paraId="0366468D" w14:textId="555AE180" w:rsidR="00C51651" w:rsidRPr="00E06A62" w:rsidRDefault="00C51651" w:rsidP="00C51651">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Градостроительного Кодекса проводятся общественные обсуждения или публичные слушания, за исключением случаев, предусмотренных Градостроительным Кодексом и другими федеральными законами.</w:t>
      </w:r>
    </w:p>
    <w:p w14:paraId="05AD4925"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14:paraId="63DBD393"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частью 3 статьи 39 настоящего Кодекса,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14:paraId="0350A505"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Процедура проведения общественных обсуждений состоит из следующих этапов:</w:t>
      </w:r>
    </w:p>
    <w:p w14:paraId="47D75289"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оповещение о начале общественных обсуждений;</w:t>
      </w:r>
    </w:p>
    <w:p w14:paraId="2A862192"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14:paraId="76C2B9AC"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проведение экспозиции или экспозиций проекта, подлежащего рассмотрению на общественных обсуждениях;</w:t>
      </w:r>
    </w:p>
    <w:p w14:paraId="275A014F"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подготовка и оформление протокола общественных обсуждений;</w:t>
      </w:r>
    </w:p>
    <w:p w14:paraId="42F0F70F"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подготовка и опубликование заключения о результатах общественных обсуждений.</w:t>
      </w:r>
    </w:p>
    <w:p w14:paraId="3142DF9B"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Процедура проведения публичных слушаний состоит из следующих этапов:</w:t>
      </w:r>
    </w:p>
    <w:p w14:paraId="6D88F906"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оповещение о начале публичных слушаний;</w:t>
      </w:r>
    </w:p>
    <w:p w14:paraId="3AC65277"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14:paraId="65567FA9"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3) проведение экспозиции или экспозиций проекта, подлежащего рассмотрению на публичных слушаниях;</w:t>
      </w:r>
    </w:p>
    <w:p w14:paraId="426C6DD5"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проведение собрания или собраний участников публичных слушаний;</w:t>
      </w:r>
    </w:p>
    <w:p w14:paraId="54BE4C62"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подготовка и оформление протокола публичных слушаний;</w:t>
      </w:r>
    </w:p>
    <w:p w14:paraId="23853ACC"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подготовка и опубликование заключения о результатах публичных слушаний.</w:t>
      </w:r>
    </w:p>
    <w:p w14:paraId="492D6CDD"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Оповещение о начале общественных обсуждений или публичных слушаний должно содержать:</w:t>
      </w:r>
    </w:p>
    <w:p w14:paraId="6EB6426F"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14:paraId="611F8898"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14:paraId="11C81B32"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14:paraId="44C7F6D3"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14:paraId="4654D631"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14:paraId="3FA9F1F7"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Оповещение о начале общественных обсуждений или публичных слушаний:</w:t>
      </w:r>
    </w:p>
    <w:p w14:paraId="3483B3D6" w14:textId="7FB87A28"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w:t>
      </w:r>
    </w:p>
    <w:p w14:paraId="271644A0" w14:textId="5C0BDF60" w:rsidR="00C51651" w:rsidRPr="00E06A62" w:rsidRDefault="00C51651" w:rsidP="00C51651">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официальной информации, а также в  случае,  если   это  предусмотрено   муниципальными</w:t>
      </w:r>
    </w:p>
    <w:p w14:paraId="75B4543D" w14:textId="4E854BEE" w:rsidR="00C51651" w:rsidRPr="00E06A62" w:rsidRDefault="00C51651" w:rsidP="00C51651">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правовыми актами, в иных средствах массовой информации;</w:t>
      </w:r>
    </w:p>
    <w:p w14:paraId="22109B41"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3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14:paraId="7220C016"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В течение всего периода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14:paraId="6D760406"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12 настоящей статьи идентификацию, имеют право вносить предложения и замечания, касающиеся такого проекта:</w:t>
      </w:r>
    </w:p>
    <w:p w14:paraId="63855A15" w14:textId="61EA9833" w:rsidR="00C51651"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посредством официального сайта или информационных систем (в случае проведения общественных обсуждений);</w:t>
      </w:r>
    </w:p>
    <w:p w14:paraId="7FDDB5FD" w14:textId="5FD2433E" w:rsidR="002C4457" w:rsidRPr="00E06A62" w:rsidRDefault="002C4457"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в письменной или устной форме в ходе проведения собрания или собраний участников публичных</w:t>
      </w:r>
    </w:p>
    <w:p w14:paraId="0DDDB3DE" w14:textId="40ED047F" w:rsidR="00C51651" w:rsidRPr="00E06A62" w:rsidRDefault="00C51651" w:rsidP="002C4457">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слушаний (в случае проведения публичных слушаний);</w:t>
      </w:r>
    </w:p>
    <w:p w14:paraId="0D4A1621"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в письменной форме в адрес организатора общественных обсуждений или публичных слушаний;</w:t>
      </w:r>
    </w:p>
    <w:p w14:paraId="6E3FB897"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14:paraId="1D99796F"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11. Предложения и замечания, внесенные в соответствии с частью 10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15 настоящей статьи.</w:t>
      </w:r>
    </w:p>
    <w:p w14:paraId="23D4657A"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14:paraId="2645BE1B"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13. Не требуется представление указанных в части 12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части 12 настоящей статьи, может использоваться единая система идентификации и аутентификации.</w:t>
      </w:r>
    </w:p>
    <w:p w14:paraId="5C9AE1E8"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14:paraId="3CD961CA"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14:paraId="7A895A6C"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14:paraId="025ECB7D"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17. Официальный сайт и (или) информационные системы должны обеспечивать возможность:</w:t>
      </w:r>
    </w:p>
    <w:p w14:paraId="09B11D68"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14:paraId="6AC1CB97"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представления информации о результатах общественных обсуждений, количестве участников общественных обсуждений.</w:t>
      </w:r>
    </w:p>
    <w:p w14:paraId="27AC4227"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14:paraId="1672A8B7"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дата оформления протокола общественных обсуждений или публичных слушаний;</w:t>
      </w:r>
    </w:p>
    <w:p w14:paraId="47BF2017"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информация об организаторе общественных обсуждений или публичных слушаний;</w:t>
      </w:r>
    </w:p>
    <w:p w14:paraId="0A3EE142" w14:textId="6ABEB789"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14:paraId="3193E6F3" w14:textId="77A63E62"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информация о сроке, в течение которого принимались предложения и замечания</w:t>
      </w:r>
    </w:p>
    <w:p w14:paraId="3FB43AC0" w14:textId="0376F9E8" w:rsidR="00C51651" w:rsidRPr="00E06A62" w:rsidRDefault="00C51651" w:rsidP="00C51651">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участников общественных обсуждений или публичных слушаний, о территории, в пределах</w:t>
      </w:r>
    </w:p>
    <w:p w14:paraId="29545EB8" w14:textId="21B6B17C" w:rsidR="00C51651" w:rsidRPr="00E06A62" w:rsidRDefault="00C51651" w:rsidP="00C51651">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которой проводятся общественные обсуждения или публичные слушания;</w:t>
      </w:r>
    </w:p>
    <w:p w14:paraId="24C28619"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w:t>
      </w:r>
      <w:r w:rsidRPr="00E06A62">
        <w:rPr>
          <w:rFonts w:ascii="Times New Roman" w:eastAsia="Times New Roman" w:hAnsi="Times New Roman" w:cs="Times New Roman"/>
          <w:color w:val="000000"/>
          <w:sz w:val="20"/>
          <w:szCs w:val="20"/>
          <w:lang w:eastAsia="ru-RU"/>
        </w:rPr>
        <w:lastRenderedPageBreak/>
        <w:t>обсуждения или публичные слушания, и предложения и замечания иных участников общественных обсуждений или публичных слушаний.</w:t>
      </w:r>
    </w:p>
    <w:p w14:paraId="559F2AF9"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14:paraId="56406DA5"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14:paraId="00BB2EF5"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14:paraId="28052294"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22. В заключении о результатах общественных обсуждений или публичных слушаний должны быть указаны:</w:t>
      </w:r>
    </w:p>
    <w:p w14:paraId="680C5CBC"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дата оформления заключения о результатах общественных обсуждений или публичных слушаний;</w:t>
      </w:r>
    </w:p>
    <w:p w14:paraId="3D4E7CE3"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14:paraId="0719F7DF"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14:paraId="0A46CC9A"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14:paraId="5923F853"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14:paraId="53FA73D3"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14:paraId="4A3A402A"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настоящего Кодекса определяются:</w:t>
      </w:r>
    </w:p>
    <w:p w14:paraId="37BC7548"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порядок организации и проведения общественных обсуждений или публичных слушаний по проектам;</w:t>
      </w:r>
    </w:p>
    <w:p w14:paraId="53EC25D2"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организатор общественных обсуждений или публичных слушаний;</w:t>
      </w:r>
    </w:p>
    <w:p w14:paraId="2573BAE3"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срок проведения общественных обсуждений или публичных слушаний;</w:t>
      </w:r>
    </w:p>
    <w:p w14:paraId="63D568E2"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официальный сайт и (или) информационные системы;</w:t>
      </w:r>
    </w:p>
    <w:p w14:paraId="0D259ED1"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требования к информационным стендам, на которых размещаются оповещения о начале общественных обсуждений или публичных слушаний;</w:t>
      </w:r>
    </w:p>
    <w:p w14:paraId="774A5CF0"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14:paraId="7ADC590C"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14:paraId="32363780" w14:textId="22A37DBC" w:rsidR="002C4457"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образования и (или) </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нормативным </w:t>
      </w:r>
      <w:r w:rsidR="002C4457">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правовым </w:t>
      </w:r>
    </w:p>
    <w:p w14:paraId="2ED1C38D" w14:textId="09A89231" w:rsidR="002C4457" w:rsidRDefault="002C4457" w:rsidP="002C4457">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актом представительного</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органа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муниципального</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образования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и</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не может</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быть</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менее одного</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месяца и</w:t>
      </w:r>
    </w:p>
    <w:p w14:paraId="725116EB" w14:textId="76237D7C" w:rsidR="00C51651" w:rsidRPr="00E06A62" w:rsidRDefault="00C51651" w:rsidP="002C4457">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более трех месяцев.</w:t>
      </w:r>
    </w:p>
    <w:p w14:paraId="7C6379C2" w14:textId="0765485A" w:rsidR="00C51651" w:rsidRPr="00E06A62" w:rsidRDefault="00C51651"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21487701" w14:textId="77777777" w:rsidR="00C51651" w:rsidRPr="00E06A62" w:rsidRDefault="00C51651" w:rsidP="00C51651">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21. Полномочия Комиссии в области организации и проведения публичных слушаний</w:t>
      </w:r>
    </w:p>
    <w:p w14:paraId="740A1AFB"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p>
    <w:p w14:paraId="42BA032C"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1. Со дня принятия решения о проведении публичных слушаний Комиссия: </w:t>
      </w:r>
    </w:p>
    <w:p w14:paraId="75188FB7"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обеспечивает заблаговременное обнародование темы и перечня вопросов публичных слушаний; </w:t>
      </w:r>
    </w:p>
    <w:p w14:paraId="4A4E4C6D"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собраниях жителей. </w:t>
      </w:r>
    </w:p>
    <w:p w14:paraId="38D6CFA2"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содействует участникам публичных слушаний в получении информации, необходимой им для подготовки рекомендаций по вопросам публичных слушаний и в представлении информации на публичных слушаниях;</w:t>
      </w:r>
    </w:p>
    <w:p w14:paraId="23E8521E"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w:t>
      </w:r>
    </w:p>
    <w:p w14:paraId="22A321B1"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назначает ведущего и секретаря публичных слушаний для ведения публичных слушаний и составления протокола публичных слушаний;</w:t>
      </w:r>
    </w:p>
    <w:p w14:paraId="67504024"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оповещает население сельского поселения об инициаторах, дате, месте проведения, теме и вопросах, выносимых на публичные слушания; </w:t>
      </w:r>
    </w:p>
    <w:p w14:paraId="0CB991CD"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осуществляет иные полномочия.</w:t>
      </w:r>
    </w:p>
    <w:p w14:paraId="461B2E74"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В случаях, когда решаются вопросы об изъятии земельных участков, резервирования земельных участков,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предстоящем публичном слушании.</w:t>
      </w:r>
    </w:p>
    <w:p w14:paraId="539566C8" w14:textId="7D3A508E" w:rsidR="00C51651" w:rsidRPr="00E06A62" w:rsidRDefault="00C51651"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29E00EAF" w14:textId="2A63437A" w:rsidR="00C51651" w:rsidRPr="00E06A62" w:rsidRDefault="00C51651" w:rsidP="00C51651">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23. Особенности проведения публичных слушаний по проекту Правил землепользования и застройки и внесению в них изменений.</w:t>
      </w:r>
    </w:p>
    <w:p w14:paraId="3D20794F" w14:textId="77777777" w:rsidR="00C51651" w:rsidRPr="00E06A62" w:rsidRDefault="00C51651" w:rsidP="00C51651">
      <w:pPr>
        <w:spacing w:after="0"/>
        <w:ind w:right="-143"/>
        <w:contextualSpacing/>
        <w:jc w:val="center"/>
        <w:rPr>
          <w:rFonts w:ascii="Times New Roman" w:eastAsia="Times New Roman" w:hAnsi="Times New Roman" w:cs="Times New Roman"/>
          <w:b/>
          <w:color w:val="000000"/>
          <w:sz w:val="20"/>
          <w:szCs w:val="20"/>
          <w:lang w:eastAsia="ru-RU"/>
        </w:rPr>
      </w:pPr>
    </w:p>
    <w:p w14:paraId="13A019FB"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p w14:paraId="001173D3"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2. Общественные обсуждения или публичные слушания по проекту Правил и внесению в них изменений проводятся Комиссией ОМСУ на всей территории сельского поселения, с участием всех заинтересованных лиц. </w:t>
      </w:r>
    </w:p>
    <w:p w14:paraId="38951DA0"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статьями 5.1 и 28 Градостроительного Кодекса.</w:t>
      </w:r>
    </w:p>
    <w:p w14:paraId="4B9E50E7"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Продолжительность общественных обсуждений или публичных слушаний по проекту Правил и изменению в них составляет не менее двух и не более четырех месяцев со дня опубликования такого проекта.</w:t>
      </w:r>
    </w:p>
    <w:p w14:paraId="139283DD"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В случае подготовки Правил применительно к части территории сельского поселения общественные обсуждения или публичные слушания по проекту Правил проводятся с участием правообладателей земельных участков и (или) объектов капитального строительства, находящихся в границах указанной части территории поселения.</w:t>
      </w:r>
    </w:p>
    <w:p w14:paraId="76D975DF"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14:paraId="0F8BDBE2"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В целях доведения до населения информации о содержании проекта Правил и изменению в них на проведение общественных обсуждений или публичных слушаний Комиссия ОМСУ в обязательном порядке организует выставки, экспозиции демонстрационных материалов проекта Правил и изменению в них, выступления представителей органов местного самоуправления, разработчиков проекта Правил и изменению в них на собраниях, в печатных средствах массовой информации, по радио и телевидению.</w:t>
      </w:r>
    </w:p>
    <w:p w14:paraId="037F27ED"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Участники общественных обсуждений или публичных слушаний вправе представить в Комиссию ОМСУ свои предложения и замечания, касающиеся проекта Правил и изменению в них, для включения их в протокол публичных слушаний.</w:t>
      </w:r>
    </w:p>
    <w:p w14:paraId="402B52C4"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6. Заключение о результатах публичных слушаний по проекту Правил и внесению в них изменений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района в сети "Интернет".</w:t>
      </w:r>
    </w:p>
    <w:p w14:paraId="5912EE5C"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не требуется.</w:t>
      </w:r>
    </w:p>
    <w:p w14:paraId="4131558A" w14:textId="21DAAB4F" w:rsidR="00C51651" w:rsidRPr="00E06A62" w:rsidRDefault="00C51651" w:rsidP="00D07559">
      <w:pPr>
        <w:spacing w:after="0"/>
        <w:ind w:right="-143" w:firstLine="709"/>
        <w:contextualSpacing/>
        <w:jc w:val="both"/>
        <w:rPr>
          <w:rFonts w:ascii="Times New Roman" w:eastAsia="Times New Roman" w:hAnsi="Times New Roman" w:cs="Times New Roman"/>
          <w:color w:val="000000"/>
          <w:sz w:val="20"/>
          <w:szCs w:val="20"/>
          <w:lang w:eastAsia="ru-RU"/>
        </w:rPr>
      </w:pPr>
    </w:p>
    <w:p w14:paraId="2B287EB1" w14:textId="5B565496" w:rsidR="00C51651" w:rsidRPr="00E06A62" w:rsidRDefault="00C51651" w:rsidP="00C51651">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24. Особенности проведения публичных слушаний по проекту планировки территории и проекту межевания территории.</w:t>
      </w:r>
    </w:p>
    <w:p w14:paraId="19F7EC7D"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p>
    <w:p w14:paraId="4B911D00"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общественные обсуждения или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14:paraId="19125488"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Проекты планировки территории и проекты межевания территории, решение об утверждении которых принимается в соответствии с Градостроительным Кодексом органами местного самоуправления поселения, городского округа, до их утверждения подлежат обязательному рассмотрению на общественных обсуждениях или публичных слушаниях.</w:t>
      </w:r>
    </w:p>
    <w:p w14:paraId="6F419C7A"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Общественные обсуждения или публичные слушания по проекту планировки территории и проекту межевания территории не проводятся, если они подготовлены в отношении:</w:t>
      </w:r>
    </w:p>
    <w:p w14:paraId="431CE191"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14:paraId="46064B39"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14:paraId="7A80917C"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территории для размещения линейных объектов в границах земель лесного фонда.</w:t>
      </w:r>
    </w:p>
    <w:p w14:paraId="315A42B3"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20 настоящих Правил.</w:t>
      </w:r>
    </w:p>
    <w:p w14:paraId="6EBDA238"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При проведении общественных обсуждений или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14:paraId="7C052C56"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Участники общественных обсуждений или публичных слушаний по проекту планировки территории и проекту межевания территории вправе представить в администрацию сельского поселения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14:paraId="6D82D1F4"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14:paraId="4EBD8170" w14:textId="07D8280D"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7.Заключение о результатах общественных обсуждений или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района в сети "Интернет".</w:t>
      </w:r>
    </w:p>
    <w:p w14:paraId="571B9302"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Срок проведения общественных обсуждений или публичных слушаний со дня оповещения жителей сельского поселения о времени и месте их проведения до дня опубликования заключения о результатах публичных слушаний не может быть менее одного месяца и более трех месяцев.</w:t>
      </w:r>
    </w:p>
    <w:p w14:paraId="57E38E17"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Общественные обсуждения или публичные слушания по проекту планировки территории и проекту межевания территории не проводятся, если они подготовлены в отношении:</w:t>
      </w:r>
    </w:p>
    <w:p w14:paraId="4FCEE471"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14:paraId="4F1EA5F5"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14:paraId="65D178D9" w14:textId="77777777"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3) территории для размещения линейных объектов в границах земель лесного фонда. </w:t>
      </w:r>
    </w:p>
    <w:p w14:paraId="5CEAC6D8" w14:textId="017991D4" w:rsidR="00C51651" w:rsidRPr="00E06A62" w:rsidRDefault="00C51651" w:rsidP="00C51651">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14:paraId="2FDC2B90" w14:textId="77777777" w:rsidR="00E06A62" w:rsidRPr="00E06A62" w:rsidRDefault="00E06A62" w:rsidP="00C51651">
      <w:pPr>
        <w:spacing w:after="0"/>
        <w:ind w:right="-143" w:firstLine="709"/>
        <w:contextualSpacing/>
        <w:jc w:val="both"/>
        <w:rPr>
          <w:rFonts w:ascii="Times New Roman" w:eastAsia="Times New Roman" w:hAnsi="Times New Roman" w:cs="Times New Roman"/>
          <w:color w:val="000000"/>
          <w:sz w:val="20"/>
          <w:szCs w:val="20"/>
          <w:lang w:eastAsia="ru-RU"/>
        </w:rPr>
      </w:pPr>
    </w:p>
    <w:p w14:paraId="6B40CF43" w14:textId="2E15FC76" w:rsidR="00E06A62" w:rsidRPr="00E06A62" w:rsidRDefault="00E06A62" w:rsidP="00E06A62">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25. Особенности проведения публичных слушаний по вопросу               предоставления разрешения на условно разрешенный вид использования и по вопросу предоставления разрешений на отклонения от предельных параметров разрешенного строительства, реконструкции объектов капитального строительства.</w:t>
      </w:r>
    </w:p>
    <w:p w14:paraId="305C354D"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p>
    <w:p w14:paraId="5C759D78"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Общественные обсуждения или публичные слушания по вопросу предоставления разрешения на условно разрешенный вид использования, по вопросу предоставления разрешений на отклонение от предельных параметров разрешенного строительства, реконструкции объектов капитального строительства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
    <w:p w14:paraId="2726DDE9"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Участниками общественных обсуждений или публичных слушаний по вопросу предоставления разрешения на условно разрешенный вид использования и по вопросу предоставления разрешений на отклонение от предельных параметров разрешенного строительства, реконструкции объектов капитального строительства являются:</w:t>
      </w:r>
    </w:p>
    <w:p w14:paraId="191BFAE7"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правообладатели земельных участков, имеющих общие границы с земельным участком, применительно к которому запрашивается разрешение;</w:t>
      </w:r>
    </w:p>
    <w:p w14:paraId="61753FCA"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правообладатели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разрешение;</w:t>
      </w:r>
    </w:p>
    <w:p w14:paraId="6A1D1A59"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3) правообладатели помещений, являющихся частью объекта капитального строительства, применительно к которому запрашивается разрешение. </w:t>
      </w:r>
    </w:p>
    <w:p w14:paraId="7988ACBC"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Участникам общественных обсуждений или публичных слушаний по обсуждению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обеспечивается возможность ознакомления с представленными обосновывающими материалами.</w:t>
      </w:r>
    </w:p>
    <w:p w14:paraId="0B57916D"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В случае если условно разрешенный вид использования земельного участка или объекта капитального строительства или отклонение от предельных параметров разрешенного строительства, реконструкции объектов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14:paraId="3972B01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Комиссия ОМСУ не позднее 10 календарных дней со дня поступления заявления о предоставлении разрешения на условно разрешенный вид использования, о предоставлении разрешений на отклонение от предельных параметров разрешенного строительства, реконструкции объектов капитального строительства извещает заинтересованных лиц о проведении общественных обсуждений или публичных слушаний и проводит их в соответствии с законодательством Российской Федерации, порядком организации и проведения общественных обсуждений или публичных слушаний, определенным уставом сельского поселения и Правилами.</w:t>
      </w:r>
    </w:p>
    <w:p w14:paraId="7FD9D2EB"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4. Лица, ответственные за проведение общественных обсуждений или публичных слушаний, направляют извещения о проведении публичных слушаний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w:t>
      </w:r>
      <w:r w:rsidRPr="00E06A62">
        <w:rPr>
          <w:rFonts w:ascii="Times New Roman" w:eastAsia="Times New Roman" w:hAnsi="Times New Roman" w:cs="Times New Roman"/>
          <w:color w:val="000000"/>
          <w:sz w:val="20"/>
          <w:szCs w:val="20"/>
          <w:lang w:eastAsia="ru-RU"/>
        </w:rPr>
        <w:lastRenderedPageBreak/>
        <w:t>правообладателям помещений, являющихся частью объекта капитального строительства, применительно к которому запрашивается данное разрешение.</w:t>
      </w:r>
    </w:p>
    <w:p w14:paraId="627D7189"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Срок проведения общественных обсуждений или публичных слушаний по вопросу о предоставлении разрешения на условно разрешенный вид использования земельных участков и объектов капитального строительства,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с момента оповещения жителей сельского поселения о времени и месте их проведения до дня опубликования заключения о результатах публичных слушаний не может быть более одного месяца.</w:t>
      </w:r>
    </w:p>
    <w:p w14:paraId="73ABC227" w14:textId="449603A3" w:rsidR="00E06A62" w:rsidRPr="00E06A62" w:rsidRDefault="00E06A62" w:rsidP="00E06A62">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Часть II. Положение о регулировании иных вопросов землепользования и застройки</w:t>
      </w:r>
    </w:p>
    <w:p w14:paraId="4A164FE4" w14:textId="77777777" w:rsidR="00E06A62" w:rsidRPr="00E06A62" w:rsidRDefault="00E06A62" w:rsidP="00E06A62">
      <w:pPr>
        <w:spacing w:after="0"/>
        <w:ind w:right="-143"/>
        <w:contextualSpacing/>
        <w:jc w:val="center"/>
        <w:rPr>
          <w:rFonts w:ascii="Times New Roman" w:eastAsia="Times New Roman" w:hAnsi="Times New Roman" w:cs="Times New Roman"/>
          <w:b/>
          <w:color w:val="000000"/>
          <w:sz w:val="20"/>
          <w:szCs w:val="20"/>
          <w:lang w:eastAsia="ru-RU"/>
        </w:rPr>
      </w:pPr>
    </w:p>
    <w:p w14:paraId="1C2CCBD9" w14:textId="052A0CB7" w:rsidR="00E06A62" w:rsidRDefault="00E06A62" w:rsidP="008D53D7">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 xml:space="preserve">Глава </w:t>
      </w:r>
      <w:r w:rsidR="007A7F20">
        <w:rPr>
          <w:rFonts w:ascii="Times New Roman" w:eastAsia="Times New Roman" w:hAnsi="Times New Roman" w:cs="Times New Roman"/>
          <w:b/>
          <w:color w:val="000000"/>
          <w:sz w:val="20"/>
          <w:szCs w:val="20"/>
          <w:lang w:eastAsia="ru-RU"/>
        </w:rPr>
        <w:t>7</w:t>
      </w:r>
      <w:r w:rsidRPr="00E06A62">
        <w:rPr>
          <w:rFonts w:ascii="Times New Roman" w:eastAsia="Times New Roman" w:hAnsi="Times New Roman" w:cs="Times New Roman"/>
          <w:b/>
          <w:color w:val="000000"/>
          <w:sz w:val="20"/>
          <w:szCs w:val="20"/>
          <w:lang w:eastAsia="ru-RU"/>
        </w:rPr>
        <w:t xml:space="preserve">. Регулирование землепользования и застройки на территории </w:t>
      </w:r>
      <w:proofErr w:type="spellStart"/>
      <w:r w:rsidR="008D53D7" w:rsidRPr="008D53D7">
        <w:rPr>
          <w:rFonts w:ascii="Times New Roman" w:eastAsia="Times New Roman" w:hAnsi="Times New Roman" w:cs="Times New Roman"/>
          <w:b/>
          <w:color w:val="000000"/>
          <w:sz w:val="20"/>
          <w:szCs w:val="20"/>
          <w:lang w:eastAsia="ru-RU"/>
        </w:rPr>
        <w:t>Силинского</w:t>
      </w:r>
      <w:proofErr w:type="spellEnd"/>
      <w:r w:rsidR="008D53D7" w:rsidRPr="008D53D7">
        <w:rPr>
          <w:rFonts w:ascii="Times New Roman" w:eastAsia="Times New Roman" w:hAnsi="Times New Roman" w:cs="Times New Roman"/>
          <w:b/>
          <w:color w:val="000000"/>
          <w:sz w:val="20"/>
          <w:szCs w:val="20"/>
          <w:lang w:eastAsia="ru-RU"/>
        </w:rPr>
        <w:t xml:space="preserve"> сельского поселения </w:t>
      </w:r>
      <w:proofErr w:type="spellStart"/>
      <w:r w:rsidR="008D53D7" w:rsidRPr="008D53D7">
        <w:rPr>
          <w:rFonts w:ascii="Times New Roman" w:eastAsia="Times New Roman" w:hAnsi="Times New Roman" w:cs="Times New Roman"/>
          <w:b/>
          <w:color w:val="000000"/>
          <w:sz w:val="20"/>
          <w:szCs w:val="20"/>
          <w:lang w:eastAsia="ru-RU"/>
        </w:rPr>
        <w:t>Ардатовского</w:t>
      </w:r>
      <w:proofErr w:type="spellEnd"/>
      <w:r w:rsidR="008D53D7" w:rsidRPr="008D53D7">
        <w:rPr>
          <w:rFonts w:ascii="Times New Roman" w:eastAsia="Times New Roman" w:hAnsi="Times New Roman" w:cs="Times New Roman"/>
          <w:b/>
          <w:color w:val="000000"/>
          <w:sz w:val="20"/>
          <w:szCs w:val="20"/>
          <w:lang w:eastAsia="ru-RU"/>
        </w:rPr>
        <w:t xml:space="preserve">  муниципального района</w:t>
      </w:r>
    </w:p>
    <w:p w14:paraId="3936706B" w14:textId="77777777" w:rsidR="008D53D7" w:rsidRPr="00E06A62" w:rsidRDefault="008D53D7" w:rsidP="008D53D7">
      <w:pPr>
        <w:spacing w:after="0"/>
        <w:ind w:right="-143"/>
        <w:contextualSpacing/>
        <w:jc w:val="center"/>
        <w:rPr>
          <w:rFonts w:ascii="Times New Roman" w:eastAsia="Times New Roman" w:hAnsi="Times New Roman" w:cs="Times New Roman"/>
          <w:color w:val="000000"/>
          <w:sz w:val="20"/>
          <w:szCs w:val="20"/>
          <w:lang w:eastAsia="ru-RU"/>
        </w:rPr>
      </w:pPr>
    </w:p>
    <w:p w14:paraId="4596778C" w14:textId="77777777" w:rsidR="008D53D7"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Статья 25. Общий порядок предоставления земельных участков для строительства из земель муниципальной собственности на территории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Pr>
          <w:rFonts w:ascii="Times New Roman" w:eastAsia="Times New Roman" w:hAnsi="Times New Roman" w:cs="Times New Roman"/>
          <w:color w:val="000000"/>
          <w:sz w:val="20"/>
          <w:szCs w:val="20"/>
          <w:lang w:eastAsia="ru-RU"/>
        </w:rPr>
        <w:t xml:space="preserve"> </w:t>
      </w:r>
      <w:r w:rsidR="008D53D7" w:rsidRPr="00E06A62">
        <w:rPr>
          <w:rFonts w:ascii="Times New Roman" w:eastAsia="Times New Roman" w:hAnsi="Times New Roman" w:cs="Times New Roman"/>
          <w:color w:val="000000"/>
          <w:sz w:val="20"/>
          <w:szCs w:val="20"/>
          <w:lang w:eastAsia="ru-RU"/>
        </w:rPr>
        <w:t xml:space="preserve">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sidRPr="00E06A62">
        <w:rPr>
          <w:rFonts w:ascii="Times New Roman" w:eastAsia="Times New Roman" w:hAnsi="Times New Roman" w:cs="Times New Roman"/>
          <w:color w:val="000000"/>
          <w:sz w:val="20"/>
          <w:szCs w:val="20"/>
          <w:lang w:eastAsia="ru-RU"/>
        </w:rPr>
        <w:t xml:space="preserve">  муниципального района </w:t>
      </w:r>
      <w:r w:rsidR="008D53D7">
        <w:rPr>
          <w:rFonts w:ascii="Times New Roman" w:eastAsia="Times New Roman" w:hAnsi="Times New Roman" w:cs="Times New Roman"/>
          <w:color w:val="000000"/>
          <w:sz w:val="20"/>
          <w:szCs w:val="20"/>
          <w:lang w:eastAsia="ru-RU"/>
        </w:rPr>
        <w:t>.</w:t>
      </w:r>
    </w:p>
    <w:p w14:paraId="560E8CD0" w14:textId="725BC4B6"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1. Предоставление в собственность земельных участков для строительства из земель муниципальной собственности осуществляется без предварительного согласования места размещения объектов с применением процедуры торгов (конкурсов, аукционов) (далее – торги) в соответствии с Земельным кодексом Российской Федерации, действующим законодательством, генеральным планом муниципального образования, настоящими Правилами, документацией по планировке территории поселения. </w:t>
      </w:r>
    </w:p>
    <w:p w14:paraId="073CDAF6"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2. Торги не проводятся при предоставлении земельных участков для строительства объектов местного значения, размещение которых в соответствии с Земельным кодексом Российской Федерации допускается с изъятием земельных участков для муниципальных нужд (объекты электроснабжения, газоснабжения, тепло- и водоснабжения, автомобильные дороги общего пользования, мосты и иные транспортные, инженерные сооружения местного значения в границах территории сельского поселения). </w:t>
      </w:r>
    </w:p>
    <w:p w14:paraId="44A8C936"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Торги проводятся по инициативе Администрации района, либо по инициативе иного органа, уполномоченного Администрацией района, либо на основании заявлений граждан и юридических лиц о предоставлении земельных участков для строительства.</w:t>
      </w:r>
    </w:p>
    <w:p w14:paraId="1A3BFF27"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Предоставление земельного участка для строительства объектов капитального строительства включает в себя следующие стадии:</w:t>
      </w:r>
    </w:p>
    <w:p w14:paraId="0AB8292D"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формирование земельного участка;</w:t>
      </w:r>
    </w:p>
    <w:p w14:paraId="56106B0E"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принятие решения о проведении торгов по продаже земельного участка или права на заключение договора аренды земельного участка, публикация такого решения;</w:t>
      </w:r>
    </w:p>
    <w:p w14:paraId="4EE7CB68"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организация и проведение торгов; </w:t>
      </w:r>
    </w:p>
    <w:p w14:paraId="2D732E06"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подведение и оформление результатов торгов; </w:t>
      </w:r>
    </w:p>
    <w:p w14:paraId="36B95C78"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заключение договора купли–продажи или договора аренды земельного участка;</w:t>
      </w:r>
    </w:p>
    <w:p w14:paraId="001D3B98"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государственная регистрация права собственности или аренды на земельный участок.</w:t>
      </w:r>
    </w:p>
    <w:p w14:paraId="7C83DB15"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Земельный участок считается сформированным, если:</w:t>
      </w:r>
    </w:p>
    <w:p w14:paraId="69789C8E"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проведена градостроительная подготовка земельного участка, результатом которой является градостроительный план земельного участка;</w:t>
      </w:r>
    </w:p>
    <w:p w14:paraId="531AD96A"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проведены землеустроительные работы по межеванию земельного участка и установлены его границы на местности; </w:t>
      </w:r>
    </w:p>
    <w:p w14:paraId="48138B9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проведены работы по постановке земельного участка на государственный кадастровый учет с выдачей кадастрового плана земельного участка.</w:t>
      </w:r>
    </w:p>
    <w:p w14:paraId="30DE7EF7"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6. Организацию и проведение торгов по продаже земельного участка или права на заключение договора аренды земельного участка осуществляет органы местного самоуправления. </w:t>
      </w:r>
    </w:p>
    <w:p w14:paraId="62B9872B"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7. Протокол о результатах торгов является основанием: </w:t>
      </w:r>
    </w:p>
    <w:p w14:paraId="02837ABB"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ab/>
        <w:t>– для заключения договора купли–продажи и государственной регистрации права собственности покупателя на земельный участок при предоставлении земельного участка в собственность;</w:t>
      </w:r>
    </w:p>
    <w:p w14:paraId="0907FFF3"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ab/>
        <w:t>– для заключения договора аренды земельного участка и государственной регистрации данного договора при передаче земельного участка в аренду.</w:t>
      </w:r>
    </w:p>
    <w:p w14:paraId="1613558F" w14:textId="7EC61740"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В случае если торги признаны не состоявшимися по причине поступления заявок менее чем от двух участников, организатор торгов заключает договор купли-продажи или договор аренды выставленного на торги земельного участка с единственным участником торгов по начальной цене торгов.</w:t>
      </w:r>
    </w:p>
    <w:p w14:paraId="1076FD52" w14:textId="22FD22EA" w:rsid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p>
    <w:p w14:paraId="64313EED" w14:textId="77777777" w:rsidR="002C4457" w:rsidRPr="00E06A62" w:rsidRDefault="002C4457" w:rsidP="00E06A62">
      <w:pPr>
        <w:spacing w:after="0"/>
        <w:ind w:right="-143" w:firstLine="709"/>
        <w:contextualSpacing/>
        <w:jc w:val="both"/>
        <w:rPr>
          <w:rFonts w:ascii="Times New Roman" w:eastAsia="Times New Roman" w:hAnsi="Times New Roman" w:cs="Times New Roman"/>
          <w:color w:val="000000"/>
          <w:sz w:val="20"/>
          <w:szCs w:val="20"/>
          <w:lang w:eastAsia="ru-RU"/>
        </w:rPr>
      </w:pPr>
    </w:p>
    <w:p w14:paraId="05D3D50B" w14:textId="5593C19A" w:rsidR="00E06A62" w:rsidRPr="00E06A62" w:rsidRDefault="00E06A62" w:rsidP="00E06A62">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lastRenderedPageBreak/>
        <w:t>Статья 26. Публичный сервитут</w:t>
      </w:r>
    </w:p>
    <w:p w14:paraId="20771D38" w14:textId="77777777" w:rsidR="00E06A62" w:rsidRPr="00E06A62" w:rsidRDefault="00E06A62" w:rsidP="00E06A62">
      <w:pPr>
        <w:spacing w:after="0"/>
        <w:ind w:right="-143"/>
        <w:contextualSpacing/>
        <w:jc w:val="center"/>
        <w:rPr>
          <w:rFonts w:ascii="Times New Roman" w:eastAsia="Times New Roman" w:hAnsi="Times New Roman" w:cs="Times New Roman"/>
          <w:b/>
          <w:color w:val="000000"/>
          <w:sz w:val="20"/>
          <w:szCs w:val="20"/>
          <w:lang w:eastAsia="ru-RU"/>
        </w:rPr>
      </w:pPr>
    </w:p>
    <w:p w14:paraId="2AA0A9F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1. Публичный сервитут – право ограниченного пользования чужим земельным участком, возникающее на основании нормативного правового акта и обеспечивающее интересы местного самоуправления и (или) местного населения. </w:t>
      </w:r>
    </w:p>
    <w:p w14:paraId="70A4B225"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Публичный сервитут устанавливается постановлением главы сельского поселения в случаях, если это необходимо для обеспечения интересов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14:paraId="795315FC"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Порядок проведения общественных слушаний устанавливается решением совета депутатов.</w:t>
      </w:r>
    </w:p>
    <w:p w14:paraId="037F535F"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Публичный сервитут может устанавливаться для:</w:t>
      </w:r>
    </w:p>
    <w:p w14:paraId="46AE0980"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w:t>
      </w:r>
    </w:p>
    <w:p w14:paraId="1DAF50DD"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14:paraId="69BDEE32"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размещения на земельном участке межевых и геодезических знаков и подъездов к ним;</w:t>
      </w:r>
    </w:p>
    <w:p w14:paraId="3667F20B"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проведения дренажных работ на земельном участке;</w:t>
      </w:r>
    </w:p>
    <w:p w14:paraId="4CBD6FD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забора (изъятия) водных ресурсов из водных объектов и водопоя;</w:t>
      </w:r>
    </w:p>
    <w:p w14:paraId="1A77FE12"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прогона сельскохозяйственных животных через земельный участок;</w:t>
      </w:r>
    </w:p>
    <w:p w14:paraId="085ABB27"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14:paraId="1BCA8D01"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8) использования земельного участка в целях охоты, рыболовства, аквакультуры (рыбоводства); </w:t>
      </w:r>
    </w:p>
    <w:p w14:paraId="44901DEE"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временного пользования земельным участком в целях проведения изыскательских, исследовательских и других работ.</w:t>
      </w:r>
    </w:p>
    <w:p w14:paraId="67D900A3"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Публичный сервитут может быть срочным или постоянным.</w:t>
      </w:r>
    </w:p>
    <w:p w14:paraId="0AFA4A81"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Срочный публичный сервитут прекращается по истечении срока его действия, без принятия муниципального правового акта об его отмене.</w:t>
      </w:r>
    </w:p>
    <w:p w14:paraId="3F08EFCF"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Срок установления публичного сервитута в отношении земельного участка, расположенного в границах земель, зарезервированных для государственных или муниципальных нужд, не может превышать срок резервирования таких земель.</w:t>
      </w:r>
    </w:p>
    <w:p w14:paraId="54E4B3D6"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публичный сервитут может быть прекращен на основании соответствующего постановления главы сельского поселения.</w:t>
      </w:r>
    </w:p>
    <w:p w14:paraId="64D3F833"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Осуществление публичного сервитута должно быть наименее обременительным для земельного участка, в отношении которого он установлен.</w:t>
      </w:r>
    </w:p>
    <w:p w14:paraId="32E5A61A"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В случаях, если установление публичного сервитута приводит к невозможности использования земельного участка, собственник земельного участка, землепользователь, землевладелец вправе требовать изъятия у него данного земельного участка с возмещением органом местного самоуправления, установившими публичный сервитут, убытков или предоставления равноценного земельного участка с возмещением убытков.</w:t>
      </w:r>
    </w:p>
    <w:p w14:paraId="2F220AAA"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В случаях, если установление публичного сервитута приводит к существенным затруднениям в использовании земельного участка, его собственник вправе требовать от органа местного самоуправления, установивших публичный сервитут, соразмерную плату.</w:t>
      </w:r>
    </w:p>
    <w:p w14:paraId="47FFDFB8"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9. Лица, права и законные интересы которых затрагиваются установлением публичного сервитута, могут осуществлять защиту своих прав в судебном порядке. </w:t>
      </w:r>
    </w:p>
    <w:p w14:paraId="3E36660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Публичный сервитут подлежит государственной регистрации в соответствии с Федеральным законом от 13.07.2015 N 218-ФЗ (ред. от 03.07.2016) "О государственной регистрации недвижимости" (с изм. и доп., вступ. в силу с 02.01.2017).</w:t>
      </w:r>
    </w:p>
    <w:p w14:paraId="461AB180" w14:textId="14A8B2E1" w:rsidR="00E06A62" w:rsidRPr="00E06A62" w:rsidRDefault="00E06A62" w:rsidP="00C51651">
      <w:pPr>
        <w:spacing w:after="0"/>
        <w:ind w:right="-143" w:firstLine="709"/>
        <w:contextualSpacing/>
        <w:jc w:val="both"/>
        <w:rPr>
          <w:rFonts w:ascii="Times New Roman" w:eastAsia="Times New Roman" w:hAnsi="Times New Roman" w:cs="Times New Roman"/>
          <w:color w:val="000000"/>
          <w:sz w:val="20"/>
          <w:szCs w:val="20"/>
          <w:lang w:eastAsia="ru-RU"/>
        </w:rPr>
      </w:pPr>
    </w:p>
    <w:p w14:paraId="39538768" w14:textId="005B91AF" w:rsidR="00E06A62" w:rsidRPr="00E06A62" w:rsidRDefault="00E06A62" w:rsidP="00E06A62">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27. Основные принципы организации застройки территории муниципального образования</w:t>
      </w:r>
    </w:p>
    <w:p w14:paraId="53F08AFD"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p>
    <w:p w14:paraId="547E84E2"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1. Планировочная организация и застройка территории муниципального образования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14:paraId="14BCC5B8"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Для создания благоприятной среды проживания необходимо:</w:t>
      </w:r>
    </w:p>
    <w:p w14:paraId="28F9E1BC"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ab/>
        <w:t xml:space="preserve">– обеспечивать эффективное использование территории с учетом документации по планировке территории; </w:t>
      </w:r>
    </w:p>
    <w:p w14:paraId="1555C47D"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ab/>
        <w:t xml:space="preserve">– обеспечить сохранение природной среды и имеющихся объектов историко-культурного наследия; </w:t>
      </w:r>
    </w:p>
    <w:p w14:paraId="165FA510"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ab/>
        <w:t xml:space="preserve">– использовать, в том числе в новой застройке, архитектурно–планировочные приемы, наиболее соответствующие социально–гигиеническим параметрам; </w:t>
      </w:r>
    </w:p>
    <w:p w14:paraId="6E4C0C62"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ab/>
        <w:t xml:space="preserve">– обеспечивать инвалидам условия для беспрепятственного доступа к объектам социального и иного назначения. </w:t>
      </w:r>
    </w:p>
    <w:p w14:paraId="768406EE"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Застройка территории муниципального образования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14:paraId="420AD810"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14:paraId="350FC48A"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Строительство, реконструкция объектов капитального строительства, линейных сооружений и объектов, элементов благоустройства территории должно осуществляться в соответствии с проектной документацией, подготовленной, согласованной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правоустанавливающих документов на застраиваемый земельный участок.</w:t>
      </w:r>
    </w:p>
    <w:p w14:paraId="38F3BD19"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14:paraId="79AA2F30"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
    <w:p w14:paraId="10E12CBE"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Застройщиком,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14:paraId="297E2282"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14:paraId="66FE928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14:paraId="4F47C21F"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14:paraId="0EEEF5E2"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12.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проектируемые здания и сооружения, отчеты об инженерных изысканиях, копии разделов проектной документации, копии схемы планировочной организации земельного участка с обозначением места размещения объекта для размещения в информационной системе обеспечения градостроительной деятельности (ИСОГД).</w:t>
      </w:r>
    </w:p>
    <w:p w14:paraId="26E32ACC" w14:textId="150DA791" w:rsidR="00E06A62" w:rsidRPr="00E06A62" w:rsidRDefault="00E06A62" w:rsidP="00C51651">
      <w:pPr>
        <w:spacing w:after="0"/>
        <w:ind w:right="-143" w:firstLine="709"/>
        <w:contextualSpacing/>
        <w:jc w:val="both"/>
        <w:rPr>
          <w:rFonts w:ascii="Times New Roman" w:eastAsia="Times New Roman" w:hAnsi="Times New Roman" w:cs="Times New Roman"/>
          <w:color w:val="000000"/>
          <w:sz w:val="20"/>
          <w:szCs w:val="20"/>
          <w:lang w:eastAsia="ru-RU"/>
        </w:rPr>
      </w:pPr>
    </w:p>
    <w:p w14:paraId="6845D7CA" w14:textId="77777777" w:rsidR="00E06A62" w:rsidRPr="00E06A62" w:rsidRDefault="00E06A62" w:rsidP="00E06A62">
      <w:pPr>
        <w:spacing w:after="0"/>
        <w:ind w:right="-143"/>
        <w:contextualSpacing/>
        <w:jc w:val="center"/>
        <w:rPr>
          <w:rFonts w:ascii="Times New Roman" w:eastAsia="Times New Roman" w:hAnsi="Times New Roman" w:cs="Times New Roman"/>
          <w:b/>
          <w:color w:val="000000"/>
          <w:sz w:val="20"/>
          <w:szCs w:val="20"/>
          <w:lang w:eastAsia="ru-RU"/>
        </w:rPr>
      </w:pPr>
      <w:r w:rsidRPr="00E06A62">
        <w:rPr>
          <w:rFonts w:ascii="Times New Roman" w:eastAsia="Times New Roman" w:hAnsi="Times New Roman" w:cs="Times New Roman"/>
          <w:b/>
          <w:color w:val="000000"/>
          <w:sz w:val="20"/>
          <w:szCs w:val="20"/>
          <w:lang w:eastAsia="ru-RU"/>
        </w:rPr>
        <w:t>Статья 28. Инженерные изыскания для подготовки проектной документации, строительства, реконструкции объектов капитального строительства</w:t>
      </w:r>
    </w:p>
    <w:p w14:paraId="5A744FA6" w14:textId="17886519" w:rsidR="00E06A62" w:rsidRPr="00E06A62" w:rsidRDefault="00E06A62" w:rsidP="00E06A62">
      <w:pPr>
        <w:spacing w:after="0"/>
        <w:ind w:right="-143"/>
        <w:contextualSpacing/>
        <w:jc w:val="center"/>
        <w:rPr>
          <w:rFonts w:ascii="Times New Roman" w:eastAsia="Times New Roman" w:hAnsi="Times New Roman" w:cs="Times New Roman"/>
          <w:b/>
          <w:color w:val="000000"/>
          <w:sz w:val="20"/>
          <w:szCs w:val="20"/>
          <w:lang w:eastAsia="ru-RU"/>
        </w:rPr>
      </w:pPr>
    </w:p>
    <w:p w14:paraId="3B20896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Инженерные изыскания выполняются для подготовки проектной документации, строительства, реконструкции объектов капитального строительства. Подготовка проектной документации, а также строительство, реконструкция объектов капитального строительства в соответствии с такой проектной документацией не допускаются без выполнения соответствующих инженерных изысканий.</w:t>
      </w:r>
    </w:p>
    <w:p w14:paraId="6A43A55B"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2. Работы по договорам о выполнении инженерных изысканий, заключенным с застройщиком, техническим заказчиком или лицом, получившим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(далее также - договоры подряда на выполнение инженерных изысканий), должны выполняться только индивидуальными предпринимателями или </w:t>
      </w:r>
      <w:r w:rsidRPr="00E06A62">
        <w:rPr>
          <w:rFonts w:ascii="Times New Roman" w:eastAsia="Times New Roman" w:hAnsi="Times New Roman" w:cs="Times New Roman"/>
          <w:color w:val="000000"/>
          <w:sz w:val="20"/>
          <w:szCs w:val="20"/>
          <w:lang w:eastAsia="ru-RU"/>
        </w:rPr>
        <w:lastRenderedPageBreak/>
        <w:t>юридическими лицами, которые являются членами саморегулируемых организаций в области инженерных изысканий, если иное не предусмотрено настоящей статьей. Выполнение инженерных изысканий по таким договорам обеспечивается специалистами по организации инженерных изысканий (главными инженерами проектов). Работы по договорам о выполнении инженерных изысканий,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14:paraId="402B80B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2.1. Не требуется членство в саморегулируемых организациях в области инженерных изысканий:</w:t>
      </w:r>
    </w:p>
    <w:p w14:paraId="5FF561C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выполнение инженерных изысканий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14:paraId="63B4770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пунктом 1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14:paraId="1D46B3FD"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юридических лиц, созданных публично-правовыми образованиями (за исключением юридических лиц, предусмотренных пунктом 1 настоящей части), в случае заключения указанными юридическими лицами договоров подряда на выполнение инженерных изысканий в установленных сферах деятельности (в областях, для целей осуществления деятельности в которых созданы такие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14:paraId="3C73BB17"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подряда на выполнение инженерных изысканий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14:paraId="3EDD347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3. Лицами, выполняющими инженерные изыскания, могут являться застройщик, лицо, получившее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либо индивидуальный предприниматель или юридическое лицо, заключившие договор подряда на выполнение инженерных изысканий. Лицо, выполняющее инженерные изыскания, несет ответственность за полноту и качество инженерных изысканий и их соответствие требованиям технических регламентов. Застройщик или лицо, получившее в соответствии с Земельным кодексом Российской Федерации разрешение на использование земель или земельного участка, находящегося в государственной или </w:t>
      </w:r>
      <w:r w:rsidRPr="00E06A62">
        <w:rPr>
          <w:rFonts w:ascii="Times New Roman" w:eastAsia="Times New Roman" w:hAnsi="Times New Roman" w:cs="Times New Roman"/>
          <w:color w:val="000000"/>
          <w:sz w:val="20"/>
          <w:szCs w:val="20"/>
          <w:lang w:eastAsia="ru-RU"/>
        </w:rPr>
        <w:lastRenderedPageBreak/>
        <w:t>муниципальной собственности, для выполнения инженерных изысканий, вправе выполнить инженерные изыскания самостоятельно при условии, что такие лица являются членами саморегулируемой организации в области инженерных изысканий, или с привлечением иных лиц по договору подряда на выполнение инженерных изысканий.</w:t>
      </w:r>
    </w:p>
    <w:p w14:paraId="47320A7A"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Инженерные изыскания для подготовки проектной документации, строительства, реконструкции объектов капитального строительства выполняются в целях получения:</w:t>
      </w:r>
    </w:p>
    <w:p w14:paraId="65C8B6F8"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материалов о природных условиях территории, на которой будут осуществляться строительство, реконструкция объектов капитального строительства, и факторах техногенного воздействия на окружающую среду, о прогнозе их изменения, необходимых для разработки решений относительно такой территории;</w:t>
      </w:r>
    </w:p>
    <w:p w14:paraId="60204153"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материалов, необходимых для обоснования компоновки зданий, строений, сооружений, принятия конструктивных и объемно-планировочных решений в отношении этих зданий, строений, сооружений, проектирования инженерной защиты таких объектов, разработки мероприятий по охране окружающей среды, проекта организации строительства, реконструкции объектов капитального строительства;</w:t>
      </w:r>
    </w:p>
    <w:p w14:paraId="5077094F"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материалов, необходимых для проведения расчетов оснований, фундаментов и конструкций зданий, строений, сооружений, их инженерной защиты, разработки решений о проведении профилактических и других необходимых мероприятий, выполнения земляных работ, а также для подготовки решений по вопросам, возникшим при подготовке проектной документации, ее согласовании или утверждении.</w:t>
      </w:r>
    </w:p>
    <w:p w14:paraId="01ACF4B8"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4.1. Результаты инженерных изысканий представляют собой документ о выполненных инженерных изысканиях, содержащий материалы в текстовой форме и в виде карт (схем) и отражающий сведения о задачах инженерных изысканий, о местоположении территории, на которой планируется осуществлять строительство, реконструкцию объекта капитального строительства, о видах, об объеме, о способах и о сроках проведения работ по выполнению инженерных изысканий в соответствии с программой инженерных изысканий, о качестве выполненных инженерных изысканий, о результатах комплексного изучения природных и техногенных условий указанной территории, в том числе о результатах изучения, оценки и прогноза возможных изменений природных и техногенных условий указанной территории применительно к объекту капитального строительства при осуществлении строительства, реконструкции такого объекта и после их завершения и о результатах оценки влияния строительства, реконструкции такого объекта на другие объекты капитального строительства.</w:t>
      </w:r>
    </w:p>
    <w:p w14:paraId="6334E23A"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Необходимость выполнения отдельных видов инженерных изысканий, состав, объем и метод их выполнения устанавливаются с учетом требований технических регламентов программой инженерных изысканий, разработанной на основе задания застройщика или технического заказчика, в зависимости от вида и назначения объектов капитального строительства, их конструктивных особенностей, технической сложности и потенциальной опасности, стадии архитектурно-строительного проектирования, а также от сложности топографических, инженерно-геологических, экологических, гидрологических, метеорологических и климатических условий территории, на которой будут осуществляться строительство, реконструкция объектов капитального строительства, степени изученности указанных условий.</w:t>
      </w:r>
    </w:p>
    <w:p w14:paraId="7ED7AB6D"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Виды инженерных изысканий, порядок их выполнения для подготовки проектной документации, строительства, реконструкции объектов капитального строительства, а также состав, форма материалов и результатов инженерных изысканий, порядок формирования и ведения государственного фонда материалов и данных инженерных изысканий с учетом потребностей информационных систем обеспечения градостроительной деятельности устанавливаются Постановлением Правительства РФ от 19.01.2006 N 20 "Об инженерных изысканиях для подготовки проектной документации, строительства, реконструкции объектов капитального строительства" (вместе с "Положением о выполнении инженерных изысканий для подготовки проектной документации, строительства, реконструкции объектов капитального строительства").</w:t>
      </w:r>
    </w:p>
    <w:p w14:paraId="47E22F55" w14:textId="1A6C90F2" w:rsidR="00E06A62" w:rsidRPr="00E06A62" w:rsidRDefault="00E06A62" w:rsidP="00C51651">
      <w:pPr>
        <w:spacing w:after="0"/>
        <w:ind w:right="-143" w:firstLine="709"/>
        <w:contextualSpacing/>
        <w:jc w:val="both"/>
        <w:rPr>
          <w:rFonts w:ascii="Times New Roman" w:eastAsia="Times New Roman" w:hAnsi="Times New Roman" w:cs="Times New Roman"/>
          <w:color w:val="000000"/>
          <w:sz w:val="20"/>
          <w:szCs w:val="20"/>
          <w:lang w:eastAsia="ru-RU"/>
        </w:rPr>
      </w:pPr>
    </w:p>
    <w:p w14:paraId="240A70F2" w14:textId="77777777" w:rsidR="00E06A62" w:rsidRPr="002C4457" w:rsidRDefault="00E06A62" w:rsidP="002C4457">
      <w:pPr>
        <w:spacing w:after="0"/>
        <w:ind w:right="-143"/>
        <w:contextualSpacing/>
        <w:jc w:val="center"/>
        <w:rPr>
          <w:rFonts w:ascii="Times New Roman" w:eastAsia="Times New Roman" w:hAnsi="Times New Roman" w:cs="Times New Roman"/>
          <w:b/>
          <w:color w:val="000000"/>
          <w:sz w:val="20"/>
          <w:szCs w:val="20"/>
          <w:lang w:eastAsia="ru-RU"/>
        </w:rPr>
      </w:pPr>
      <w:r w:rsidRPr="002C4457">
        <w:rPr>
          <w:rFonts w:ascii="Times New Roman" w:eastAsia="Times New Roman" w:hAnsi="Times New Roman" w:cs="Times New Roman"/>
          <w:b/>
          <w:color w:val="000000"/>
          <w:sz w:val="20"/>
          <w:szCs w:val="20"/>
          <w:lang w:eastAsia="ru-RU"/>
        </w:rPr>
        <w:t>Статья 29. Архитектурно-строительное проектирование</w:t>
      </w:r>
    </w:p>
    <w:p w14:paraId="3F9BAD9C"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 </w:t>
      </w:r>
    </w:p>
    <w:p w14:paraId="52600E4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1. Архитектурно-строительное проектирование осуществляется путем подготовки проектной документации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отдельных разделов проектной документации при проведении капитального ремонта объектов капитального строительства в соответствии с настоящей статьей. В случае, если документацией по планировке территории предусмотрено размещение объекта транспортной инфраструктуры федерального значения либо </w:t>
      </w:r>
      <w:r w:rsidRPr="00E06A62">
        <w:rPr>
          <w:rFonts w:ascii="Times New Roman" w:eastAsia="Times New Roman" w:hAnsi="Times New Roman" w:cs="Times New Roman"/>
          <w:color w:val="000000"/>
          <w:sz w:val="20"/>
          <w:szCs w:val="20"/>
          <w:lang w:eastAsia="ru-RU"/>
        </w:rPr>
        <w:lastRenderedPageBreak/>
        <w:t>линейного объекта транспортной инфраструктуры регионального значения или местного значения, архитектурно-строительное проектирование осуществляется путем подготовки проектной документации применительно к такому объекту и его частям, строящимся, реконструируемым, в том числе в границах не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w:t>
      </w:r>
    </w:p>
    <w:p w14:paraId="4A102350"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14:paraId="6827A161"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Осуществление подготовки проектной документации не требуется при строительстве, реконструкции, капитальном ремонте объектов индивидуального жилищного строительства (отдельно стоящих жилых домов с количеством этажей не более чем три, предназначенных для проживания одной семьи).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p>
    <w:p w14:paraId="536706F7"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Виды работ по подготовке проектной документации,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подготовке проектной документации могут выполняться любыми физическими или юридическими лицами.</w:t>
      </w:r>
    </w:p>
    <w:p w14:paraId="32830DD2"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Лицом, осуществляющим подготовку проектной документации,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Лицо, осуществляющее подготовку проектной документации, вправе выполнять определенные виды работ по подготовке проектной документации самостоятельно при условии соответствия такого лица требованиям, предусмотренным частью 4 настоящей статьи, и (или) с привлечением других соответствующих указанным требованиям лиц.</w:t>
      </w:r>
    </w:p>
    <w:p w14:paraId="68B5EDD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Договором о подготовке проектной документации, заключенным застройщиком или техническим заказчиком с физическим или юридическим лицом, может быть 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 Этим договором также может быть предусмотрено обеспечение получения указанным физическим или юридическим лицом технических условий.</w:t>
      </w:r>
    </w:p>
    <w:p w14:paraId="2671D53A"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В случае, если подготовка проектной документации осуществляется физическим или юридическим лицом на основании договора с застройщиком или техническим заказчиком, застройщик или технический заказчик обязан предоставить такому лицу:</w:t>
      </w:r>
    </w:p>
    <w:p w14:paraId="780DEB88"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градостроительный план земельного участка или в случае подготовки проектной документации линейного объекта проект планировки территории и проект межевания территории;</w:t>
      </w:r>
    </w:p>
    <w:p w14:paraId="4911BBF6"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результаты инженерных изысканий (в случае, если они отсутствуют, договором должно быть предусмотрено задание на выполнение инженерных изысканий);</w:t>
      </w:r>
    </w:p>
    <w:p w14:paraId="4864BA70"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технические условия (в случае, если функционирование проектируемого объекта капитального строительства невозможно обеспечить без подключения (технологического присоединения) такого объекта к сетям инженерно-технического обеспечения).</w:t>
      </w:r>
    </w:p>
    <w:p w14:paraId="5B512E02"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 xml:space="preserve">8.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информация о плате за такое подключение (технологическое присоединение) предоставляется организациями, осуществляющими эксплуатацию сетей инженерно-технического обеспечения, без взимания платы в течение четырнадцати дней по запросам федеральных органов исполнительной власти, органов исполнительной власти субъектов Российской Федерации, органов местного самоуправления или правообладателей земельных участков, если иное не предусмотрено законодательством о газоснабжении в Российской Федерации. Срок действия предоставленных технических условий и срок внесения платы за такое подключение (технологическое присоединение) устанавливаются организациями, осуществляющими эксплуатацию сетей инженерно-технического </w:t>
      </w:r>
      <w:r w:rsidRPr="00E06A62">
        <w:rPr>
          <w:rFonts w:ascii="Times New Roman" w:eastAsia="Times New Roman" w:hAnsi="Times New Roman" w:cs="Times New Roman"/>
          <w:color w:val="000000"/>
          <w:sz w:val="20"/>
          <w:szCs w:val="20"/>
          <w:lang w:eastAsia="ru-RU"/>
        </w:rPr>
        <w:lastRenderedPageBreak/>
        <w:t>обеспечения, не менее чем на три года или при комплексном освоении земельных участков в целях жилищного строительства не менее чем на пять лет, за исключением случаев, предусмотренных законодательством Российской Федерации. Правообладатель земельного участка в течение одного года или при комплексном освоении земельного участка в целях жилищного строительства в течение трех лет с момента предоставления технических условий и информации о плате за такое подключение (технологическое присоединение) должен определить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Обязательства организации, предоставившей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прекращаются в случае, если в течение одного года или при комплексном освоении земельного участка в целях жилищного строительства в течение трех лет с момента предоставления правообладателю земельного участка указанных технических условий он не определит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и не подаст заявку о таком подключении (технологическом присоединении).</w:t>
      </w:r>
    </w:p>
    <w:p w14:paraId="545EDBF7"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(технологическое присоединение) построенного или реконструированного объекта капитального строительства к сетям инженерно-технического обеспечения в соответствии с техническими условиями и информацией о плате за подключение (технологическое присоединение), предоставленными правообладателю земельного участка.</w:t>
      </w:r>
    </w:p>
    <w:p w14:paraId="56297962"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Исполнительный орган государственной власти или орган местного самоуправления, уполномоченные на распоряжение земельными участками, находящимися в государственной или муниципальной собственности, не позднее чем за тридцать дней до дня проведения аукциона, либо до дня принятия решения о предоставлении земельного участка, находящегося в государственной или муниципальной собственности, либо до дня принятия решения о предварительном согласовании предоставления такого земельного участка предоставляют заинтересованным лицам технические условия подключения (технологического присоединения) к сетям инженерно-технического обеспечения, предусматривающие максимальную нагрузку, срок подключения (технологического присоединения) объекта капитального строительства к сетям инженерно-технического обеспечения, срок действия технических условий и информацию о плате за подключение (технологическое присоединение). Исполнительный орган государственной власти или орган местного самоуправления, уполномоченные на распоряжение земельными участками, в течение четырнадцати дней со дня поступления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такого земельного участка направляют в организации, осуществляющие эксплуатацию сетей инженерно-технического обеспечения, запрос о предоставлении указанных технических условий, информации о сроке их действия и плате за подключение (технологическое присоединение).</w:t>
      </w:r>
    </w:p>
    <w:p w14:paraId="10227899"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11. Порядок определения и предоставления технических условий и определения платы за подключение (технологическое присоединение), а также порядок подключения (технологического присоединения) объекта капитального строительства к сетям инженерно-технического обеспечения может устанавливаться Правительством Российской Федерации.</w:t>
      </w:r>
    </w:p>
    <w:p w14:paraId="157950D0"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12. Требования 8 - 11 настоящей статьи не применяются к технологическому присоединению объектов капитального строительства к электрическим сетям. Порядок соответствующего технологического присоединения к электрическим сетям устанавливается законодательством Российской Федерации об электроэнергетике.</w:t>
      </w:r>
    </w:p>
    <w:p w14:paraId="6A1DFD1F"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13. 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результатов инженерных изысканий, информации, указанной в градостроительном плане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p>
    <w:p w14:paraId="1B848BFE"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14. В состав проектной документации объектов капитального строительства, за исключением проектной документации линейных объектов, включаются следующие разделы:</w:t>
      </w:r>
    </w:p>
    <w:p w14:paraId="46FB612C" w14:textId="243BD58B" w:rsid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 пояснительная записка с исходными данными для архитектурно-строительного проектирования, строительства, реконструкции, капитального ремонта объектов капитального строительства, в том числе с результатами инженерных изысканий, техническими условиями;</w:t>
      </w:r>
    </w:p>
    <w:p w14:paraId="267BF437" w14:textId="36A083E6" w:rsidR="002C4457" w:rsidRPr="00E06A62" w:rsidRDefault="002C4457"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2) схема</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планировочной</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организации</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земельного</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участка,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которая</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выполнена</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 в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 xml:space="preserve">соответствии </w:t>
      </w:r>
      <w:r>
        <w:rPr>
          <w:rFonts w:ascii="Times New Roman" w:eastAsia="Times New Roman" w:hAnsi="Times New Roman" w:cs="Times New Roman"/>
          <w:color w:val="000000"/>
          <w:sz w:val="20"/>
          <w:szCs w:val="20"/>
          <w:lang w:eastAsia="ru-RU"/>
        </w:rPr>
        <w:t xml:space="preserve"> </w:t>
      </w:r>
      <w:r w:rsidRPr="00E06A62">
        <w:rPr>
          <w:rFonts w:ascii="Times New Roman" w:eastAsia="Times New Roman" w:hAnsi="Times New Roman" w:cs="Times New Roman"/>
          <w:color w:val="000000"/>
          <w:sz w:val="20"/>
          <w:szCs w:val="20"/>
          <w:lang w:eastAsia="ru-RU"/>
        </w:rPr>
        <w:t>с</w:t>
      </w:r>
    </w:p>
    <w:p w14:paraId="34CB9CEB" w14:textId="387075BA" w:rsidR="00E06A62" w:rsidRPr="00E06A62" w:rsidRDefault="00E06A62" w:rsidP="002C4457">
      <w:pPr>
        <w:spacing w:after="0"/>
        <w:ind w:right="-143"/>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lastRenderedPageBreak/>
        <w:t>информацией, указанной в градостроительном плане земельного участка;</w:t>
      </w:r>
    </w:p>
    <w:p w14:paraId="024FA53D"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3) архитектурные решения;</w:t>
      </w:r>
    </w:p>
    <w:p w14:paraId="4482BBAC"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4) конструктивные и объемно-планировочные решения;</w:t>
      </w:r>
    </w:p>
    <w:p w14:paraId="66669D43"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14:paraId="09ABF3C7"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6) проект организации строительства объектов капитального строительства;</w:t>
      </w:r>
    </w:p>
    <w:p w14:paraId="24B3C401"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7) проект организации работ по сносу или демонтажу объектов капитального строительства, их частей (при необходимости сноса или демонтажа объектов капитального строительства, их частей для строительства, реконструкции других объектов капитального строительства);</w:t>
      </w:r>
    </w:p>
    <w:p w14:paraId="1F73225F"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8) перечень мероприятий по охране окружающей среды;</w:t>
      </w:r>
    </w:p>
    <w:p w14:paraId="1EFA5F58"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9) перечень мероприятий по обеспечению пожарной безопасности;</w:t>
      </w:r>
    </w:p>
    <w:p w14:paraId="06287BBA"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10)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подготовки проектной документации для строительства, реконструкции, капитального ремонта таких объектов);</w:t>
      </w:r>
    </w:p>
    <w:p w14:paraId="5A1F505B"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11) требования к обеспечению безопасной эксплуатации объектов капитального строительства;</w:t>
      </w:r>
    </w:p>
    <w:p w14:paraId="7E5A9F54"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12) смета на строительство, реконструкцию, капитальный ремонт объектов капитального строительства, финансируемые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w:t>
      </w:r>
    </w:p>
    <w:p w14:paraId="759F4569"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13)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p>
    <w:p w14:paraId="7A36BC8F"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14) сведения о нормативной периодичности выполнения работ по капитальному ремонту многоквартирного дома, необходимых для обеспечения безопасной эксплуатации такого дома, об объеме и о составе указанных работ (в случае подготовки проектной документации для строительства, реконструкции многоквартирного дома);</w:t>
      </w:r>
    </w:p>
    <w:p w14:paraId="20ECBE0D"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15) иная документация в случаях, предусмотренных федеральными законами.</w:t>
      </w:r>
    </w:p>
    <w:p w14:paraId="3543B531"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15. Подготовка проектной документации по инициативе застройщика или технического заказчика может осуществляться применительно к отдельным этапам строительства, реконструкции объектов капитального строительства.</w:t>
      </w:r>
    </w:p>
    <w:p w14:paraId="018AE2AF"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16. В случае проведения капитального ремонта объектов капитального строительства осуществляется подготовка отдельных разделов проектной документации на основании задания застройщика или технического заказчика в зависимости от содержания работ, выполняемых при капитальном ремонте объектов капитального строительства.</w:t>
      </w:r>
    </w:p>
    <w:p w14:paraId="48270ACC" w14:textId="77777777" w:rsidR="00E06A62" w:rsidRP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17. Проектная документация утверждается застройщиком или техническим заказчиком. В случаях, предусмотренных настоящими Правилами, застройщик или технический заказчик до утверждения проектной документации направляет ее на экспертизу. При этом проектная документация утверждается застройщиком или техническим заказчиком при наличии положительного заключения экспертизы проектной документации.</w:t>
      </w:r>
    </w:p>
    <w:p w14:paraId="520159E5" w14:textId="7BA9474E" w:rsidR="00E06A62" w:rsidRDefault="00E06A62" w:rsidP="00E06A62">
      <w:pPr>
        <w:spacing w:after="0"/>
        <w:ind w:right="-143" w:firstLine="709"/>
        <w:contextualSpacing/>
        <w:jc w:val="both"/>
        <w:rPr>
          <w:rFonts w:ascii="Times New Roman" w:eastAsia="Times New Roman" w:hAnsi="Times New Roman" w:cs="Times New Roman"/>
          <w:color w:val="000000"/>
          <w:sz w:val="20"/>
          <w:szCs w:val="20"/>
          <w:lang w:eastAsia="ru-RU"/>
        </w:rPr>
      </w:pPr>
      <w:r w:rsidRPr="00E06A62">
        <w:rPr>
          <w:rFonts w:ascii="Times New Roman" w:eastAsia="Times New Roman" w:hAnsi="Times New Roman" w:cs="Times New Roman"/>
          <w:color w:val="000000"/>
          <w:sz w:val="20"/>
          <w:szCs w:val="20"/>
          <w:lang w:eastAsia="ru-RU"/>
        </w:rPr>
        <w:t>18. Не допускается требовать согласование проектной документации, заключение на проектную документацию и иные документы, не предусмотренные Градостроительным кодексом Российской Федерации.</w:t>
      </w:r>
    </w:p>
    <w:p w14:paraId="28217459" w14:textId="26793B4C" w:rsidR="002C4457" w:rsidRDefault="002C4457" w:rsidP="00E06A62">
      <w:pPr>
        <w:spacing w:after="0"/>
        <w:ind w:right="-143" w:firstLine="709"/>
        <w:contextualSpacing/>
        <w:jc w:val="both"/>
        <w:rPr>
          <w:rFonts w:ascii="Times New Roman" w:eastAsia="Times New Roman" w:hAnsi="Times New Roman" w:cs="Times New Roman"/>
          <w:color w:val="000000"/>
          <w:sz w:val="20"/>
          <w:szCs w:val="20"/>
          <w:lang w:eastAsia="ru-RU"/>
        </w:rPr>
      </w:pPr>
    </w:p>
    <w:p w14:paraId="175AB393" w14:textId="77777777" w:rsidR="002C4457" w:rsidRPr="002C4457" w:rsidRDefault="002C4457" w:rsidP="002C4457">
      <w:pPr>
        <w:spacing w:after="0"/>
        <w:ind w:right="-143"/>
        <w:contextualSpacing/>
        <w:jc w:val="center"/>
        <w:rPr>
          <w:rFonts w:ascii="Times New Roman" w:eastAsia="Times New Roman" w:hAnsi="Times New Roman" w:cs="Times New Roman"/>
          <w:b/>
          <w:color w:val="000000"/>
          <w:sz w:val="20"/>
          <w:szCs w:val="20"/>
          <w:lang w:eastAsia="ru-RU"/>
        </w:rPr>
      </w:pPr>
      <w:r w:rsidRPr="002C4457">
        <w:rPr>
          <w:rFonts w:ascii="Times New Roman" w:eastAsia="Times New Roman" w:hAnsi="Times New Roman" w:cs="Times New Roman"/>
          <w:b/>
          <w:color w:val="000000"/>
          <w:sz w:val="20"/>
          <w:szCs w:val="20"/>
          <w:lang w:eastAsia="ru-RU"/>
        </w:rPr>
        <w:t>Статья 30. Экспертиза проектной документации и результатов инженерных изысканий</w:t>
      </w:r>
    </w:p>
    <w:p w14:paraId="0DA7CF4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 </w:t>
      </w:r>
    </w:p>
    <w:p w14:paraId="79C82F4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Проектная документация объектов капитального строительства и результаты инженерных изысканий, выполненных для подготовки такой проектной документации, подлежат экспертизе, за исключением случаев, предусмотренных частями 2, 3 и 4 настоящей статьи. Экспертиза проектной документации и (или) экспертиза результатов инженерных изысканий проводятся в форме государственной экспертизы или негосударственной экспертизы. Застройщик или технический заказчик по своему выбору направляет проектную документацию и результаты инженерных изысканий на государственную экспертизу или негосударственную экспертизу, за исключением случаев, если в соответствии с настоящей статьей в отношении проектной документации объектов капитального строительства и результатов инженерных изысканий, выполненных для подготовки такой проектной документации, предусмотрено проведение государственной экспертизы.</w:t>
      </w:r>
    </w:p>
    <w:p w14:paraId="0FC9EDF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2. Экспертиза не проводится в отношении проектной документации следующих объектов капитального строительства:</w:t>
      </w:r>
    </w:p>
    <w:p w14:paraId="50BAE14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отдельно стоящие жилые дома с количеством этажей не более чем три, предназначенные для проживания одной семьи (объекты индивидуального жилищного строительства);</w:t>
      </w:r>
    </w:p>
    <w:p w14:paraId="2C61B57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жилые дома с количеством этажей не более чем три, состоящие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в случае, если строительство или реконструкция таких жилых домов осуществляется без привлечения средств бюджетов бюджетной системы Российской Федерации;</w:t>
      </w:r>
    </w:p>
    <w:p w14:paraId="3B7A768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многоквартирные дома с количеством этажей не более чем три, состоящие из одной или нескольких блок-секций, количество которых не превышает четыре, в каждой из которых находятся несколько квартир и помещения общего пользования и каждая из которых имеет отдельный подъезд с выходом на территорию общего пользования, в случае, если строительство или реконструкция таких многоквартирных домов осуществляется без привлечения средств бюджетов бюджетной системы Российской Федерации;</w:t>
      </w:r>
    </w:p>
    <w:p w14:paraId="642322D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за исключением объектов, которые в соответствии со статьей 48.1 Градостроительного кодекса Российской Федерации являются особо опасными, технически сложными или уникальными объектами;</w:t>
      </w:r>
    </w:p>
    <w:p w14:paraId="32FD6D1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установлены санитарно-защитные зоны или требуется установление таких зон, за исключением объектов, которые в соответствии со статьей 48.1 Градостроительного кодекса Российской Федерации являются особо опасными, технически сложными или уникальными объектами;</w:t>
      </w:r>
    </w:p>
    <w:p w14:paraId="3F4F38B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буровые скважины, предусмотренные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14:paraId="5D4090A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В случае, если строительство, реконструкцию указанных в части 2 настоящей статьи объектов капитального строительства планируется осуществлять в границах охранных зон объектов трубопроводного транспорта, экспертиза проектной документации на осуществление строительства, реконструкции указанных объектов капитального строительства является обязательной.</w:t>
      </w:r>
    </w:p>
    <w:p w14:paraId="10F99F3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Экспертиза проектной документации не проводится в случае, если для строительства или реконструкции объекта капитального строительства не требуется получение разрешения на строительство, а также в отношении модифицированной проектной документации. Экспертиза проектной документации не проводится в отношении разделов проектной документации, подготовленных для проведения капитального ремонта объектов капитального строительства, за исключением проектной документации, подготовленной для проведения капитального ремонта автомобильных дорог общего пользования.</w:t>
      </w:r>
    </w:p>
    <w:p w14:paraId="535E17A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Экспертиза результатов инженерных изысканий не проводится в случае, если инженерные изыскания выполнялись для подготовки проектной документации объектов капитального строительства, указанных в части 2 настоящей статьи, а также в случае, если для строительства, реконструкции не требуется получение разрешения на строительство.</w:t>
      </w:r>
    </w:p>
    <w:p w14:paraId="5BBE92F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Результаты инженерных изысканий могут быть направлены на экспертизу одновременно с проектной документацией или до направления проектной документации на экспертизу.</w:t>
      </w:r>
    </w:p>
    <w:p w14:paraId="391844F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Застройщик или технический заказчик может направить по собственной инициативе проектную документацию объектов капитального строительства, указанных в частях 3 и 4 настоящей статьи, и результаты инженерных изысканий, выполненных для подготовки такой проектной документации, на государственную экспертизу или негосударственную экспертизу.</w:t>
      </w:r>
    </w:p>
    <w:p w14:paraId="731AF65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8. Проектная документация всех объектов, указанных в пункте 5.1 статьи 6 Градостроительного кодексом Российской Федерации, объектов, строительство, реконструкция которых финансируются за счет средств бюджетов бюджетной системы Российской Федерации, автомобильных дорог общего пользования, капитальный ремонт которых финансируется или предполагается финансировать за счет средств бюджетов бюджетной системы Российской Федерации, объектов культурного наследия регионального и местного значения (в случае, если при проведении работ по сохранению объекта культурного наследия регионального </w:t>
      </w:r>
      <w:r w:rsidRPr="002C4457">
        <w:rPr>
          <w:rFonts w:ascii="Times New Roman" w:eastAsia="Times New Roman" w:hAnsi="Times New Roman" w:cs="Times New Roman"/>
          <w:color w:val="000000"/>
          <w:sz w:val="20"/>
          <w:szCs w:val="20"/>
          <w:lang w:eastAsia="ru-RU"/>
        </w:rPr>
        <w:lastRenderedPageBreak/>
        <w:t>или местного значения затрагиваются конструктивные и другие характеристики надежности и безопасности указанного объекта) и результаты инженерных изысканий, выполненных для подготовки такой проектной документации, а также проектная документация объектов, строительство, реконструкцию которых предполагается осуществлять на землях особо охраняемых природных территорий, объектов, используемых для размещения и (или) обезвреживания отходов I - V классов опасности, подлежат государственной экспертизе.</w:t>
      </w:r>
    </w:p>
    <w:p w14:paraId="6C6991C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9. Подтверждением того, что изменения, внесенные в проектную документацию после получения положительного заключения экспертизы проектной документации, не затрагивают конструктивные и другие характеристики безопасности объекта капитального строительства, является заключение органа исполнительной власти или организации, проводивших экспертизу проектной документации, в которую внесены изменения. В случае модификации такой проектной документации для строительства, реконструкции, капитального ремонта объектов капитального строительства, финансирование которых планируется за счет средств бюджетов бюджетной системы Российской Федерации или обеспечивается юридическими лицами, указанными в части 2 статьи 48.2 Градостроительного кодексом Российской Федерации, указанное заключение также подтверждает, что изменения, внесенные в проектную документацию после получения положительного заключения экспертизы проектной документации, не приводят к увеличению сметы на их строительство или реконструкцию в сопоставимых ценах. Подготовка указанного заключения осуществляется в срок не более чем тридцать дней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При этом для подготовки предусмотренного настоящей частью заключения в орган исполнительной власти или организацию, проводившие экспертизу проектной документации объекта капитального строительства, направляются на рассмотрение те разделы проектной документации объекта капитального строительства, в которые внесены изменения.</w:t>
      </w:r>
    </w:p>
    <w:p w14:paraId="2909F98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10. В случае, если в проектной документации, указанной в части 9 настоящей статьи, имеются изменения, затрагивающие конструктивные и другие характеристики безопасности объекта капитального строительства и (или) приводящие к увеличению сметы на его строительство или реконструкцию в сопоставимых ценах, орган исполнительной власти или организация, проводившие экспертизу проектной документации такого объекта капитального строительства, отказывают в выдаче указанного в настоящей части заключения. В этом случае проектная документация, в которую внесены изменения, подлежит экспертизе в порядке, установленном Правительством Российской Федерации в соответствии с настоящей статьей.</w:t>
      </w:r>
    </w:p>
    <w:p w14:paraId="7EB6641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11. Государственная экспертиза проектной документации и государственная экспертиза результатов инженерных изысканий проводятся федеральным органом исполнительной власти, органом исполнительной власти субъекта Российской Федерации, уполномоченными на проведение государственной экспертизы проектной документации, или подведомственными указанным органам государственными (бюджетными или автономными) учреждениями,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w:t>
      </w:r>
    </w:p>
    <w:p w14:paraId="362BB5F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12. Государственная экспертиза проектной документации всех объектов, указанных в пункте 5.1 статьи 6 Градостроительного кодексом Российской Федерации, и государственная экспертиза результатов инженерных изысканий, выполняемых для подготовки такой проектной документации, при условии, если иное не установлено Федеральным законом "О введении в действие Градостроительного кодекса Российской Федерации", проводятся федеральным органом исполнительной власти, указанным в абзаце первом части 3 статьи 6.1 кодексом Российской Федерации, или подведомственным ему государственным (бюджетным или автономным) учреждением, за исключением случаев, указанных в настоящей статье, а также в отношении объектов, используемых для размещения и (или) обезвреживания отходов I - V классов опасности, определены иные федеральные органы исполнительной власти.</w:t>
      </w:r>
    </w:p>
    <w:p w14:paraId="45F0309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13. Государственная экспертиза проектной документации иных объектов капитального строительства и государственная экспертиза результатов инженерных изысканий, выполняемых для подготовки такой проектной документации, проводятся органом исполнительной власти субъекта Российской Федерации или подведомственным ему государственным (бюджетным или автономным) учреждением по месту нахождения земельного участка, на котором планируется осуществлять строительство, реконструкцию объекта капитального строительства.</w:t>
      </w:r>
    </w:p>
    <w:p w14:paraId="2A84569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14. Негосударственная экспертиза проектной документации и (или) негосударственная экспертиза результатов инженерных изысканий проводятся юридическими лицами, соответствующими требованиям, установленным статьей 50 Градостроительного кодекса Российской Федерации.</w:t>
      </w:r>
    </w:p>
    <w:p w14:paraId="31F9A00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15. Юридические лица, указанные в части 14 настоящей статьи, не вправе проводить негосударственную экспертизу проектной документации и (или) негосударственную экспертизу результатов инженерных изысканий, если подготовка такой проектной документации и (или) выполнение таких инженерных изысканий осуществлялись указанными юридическими лицами. Нарушение данного требования является основанием для аннулирования аккредитации указанных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14:paraId="507C7AC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16. Подготовку заключений государственной экспертизы проектной документации и (или) государственной экспертизы результатов инженерных изысканий и негосударственной экспертизы проектной документации и (или) негосударственной экспертизы результатов инженерных изысканий вправе осуществлять физические лица, аттестованные в соответствии со статьей 49.1 Градостроительного кодекса Российской Федерации, по направлению деятельности эксперта, указанному в квалификационном аттестате.</w:t>
      </w:r>
    </w:p>
    <w:p w14:paraId="527F803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17. Предметом экспертизы являются оценка соответствия проектной документации 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промышленной, ядерной, радиационной и иной безопасности, а также результатам инженерных изысканий, и оценка соответствия результатов инженерных изысканий требованиям технических регламентов.</w:t>
      </w:r>
    </w:p>
    <w:p w14:paraId="00664F8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18. При проведении экспертизы проектной документации, подготовленной с использованием проектной документации повторного использования, оценка разделов проектной документации, в которые не вносились изменения, на предмет соответствия этих разделов требованиям технических регламентов не проводится.</w:t>
      </w:r>
    </w:p>
    <w:p w14:paraId="700541C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19. Не допускается проведение иных экспертиз проектной документации, за исключением экспертизы проектной документации, предусмотренной настоящей статьей, государственной историко-культурной экспертизы проектной документации на проведение работ по сохранению объектов культурного наследия, а также государственной экологической экспертизы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на землях особо охраняемых природных территорий, на Байкальской природной территории, а также проектной документации объектов, используемых для размещения и (или) обезвреживания отходов I - V классов опасности, искусственных земельных участков на водных объектах.</w:t>
      </w:r>
    </w:p>
    <w:p w14:paraId="14B8A24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20. Срок проведения государственной экспертизы определяется сложностью объекта капитального строительства, но не должен превышать шестьдесят дней. Указанный срок может быть продлен по заявлению застройщика или технического заказчика не более чем на тридцать дней.</w:t>
      </w:r>
    </w:p>
    <w:p w14:paraId="0A35FD6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21. Не допускается выдача заключения экспертизы проектной документации и (или) результатов инженерных изысканий до включения сведений о таком заключении в единый государственный реестр заключений экспертизы проектной документации объектов капитального строительства.</w:t>
      </w:r>
    </w:p>
    <w:p w14:paraId="5447CF3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22. Основаниями для отказа в принятии проектной документации и (или) результатов инженерных изысканий, направленных на экспертизу, являются:</w:t>
      </w:r>
    </w:p>
    <w:p w14:paraId="61E5F0B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отсутствие в составе проектной документации разделов, предусмотренных частями 12 и 13 статьи 48 Градостроительного кодекса Российской Федерации;</w:t>
      </w:r>
    </w:p>
    <w:p w14:paraId="4D504DA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подготовка проектной документации лицом, которое не соответствует требованиям, указанным в частях 4 и 5 статьи 48 Градостроительного кодекса Российской Федерации;</w:t>
      </w:r>
    </w:p>
    <w:p w14:paraId="1CBF1FB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отсутствие результатов инженерных изысканий, указанных в части 6 статьи 47 Градостроительного кодекса Российской Федерации, или отсутствие положительного заключения экспертизы результатов инженерных изысканий (в случае, если результаты инженерных изысканий были направлены на экспертизу до направления на экспертизу проектной документации);</w:t>
      </w:r>
    </w:p>
    <w:p w14:paraId="6B2F62A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несоответствие результатов инженерных изысканий составу и форме, установленным в соответствии с частью 6 статьи 47 Градостроительного кодекса Российской Федерации;</w:t>
      </w:r>
    </w:p>
    <w:p w14:paraId="13E77D1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выполнение инженерных изысканий, результаты которых направлены на экспертизу, лицом, которое не соответствует требованиям, указанным в частях 2 и 3 статьи 47 Градостроительного кодекса Российской Федерации;</w:t>
      </w:r>
    </w:p>
    <w:p w14:paraId="32B7145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направление на экспертизу не всех документов, предусмотренных Правительством Российской Федерации в соответствии с частью  настоящей статьей;</w:t>
      </w:r>
    </w:p>
    <w:p w14:paraId="3494AC9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7) направление проектной документации и (или) результатов инженерных изысканий в орган исполнительной власти, государственное учреждение, если в соответствии с Градостроительным кодексом Российской Федерации проведение государственной экспертизы таких проектной документации и (или) </w:t>
      </w:r>
      <w:r w:rsidRPr="002C4457">
        <w:rPr>
          <w:rFonts w:ascii="Times New Roman" w:eastAsia="Times New Roman" w:hAnsi="Times New Roman" w:cs="Times New Roman"/>
          <w:color w:val="000000"/>
          <w:sz w:val="20"/>
          <w:szCs w:val="20"/>
          <w:lang w:eastAsia="ru-RU"/>
        </w:rPr>
        <w:lastRenderedPageBreak/>
        <w:t>результатов инженерных изысканий осуществляется иным органом исполнительной власти, иным государственным учреждением;</w:t>
      </w:r>
    </w:p>
    <w:p w14:paraId="46AE0C4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23. Результатом экспертизы проектной документации является заключение о соответствии (положительное заключение) или несоответствии (отрицательное заключение) проектной документации требованиям технических регламентов и результатам инженерных изысканий, требованиям к содержанию разделов проектной документации, предусмотренным в соответствии с частью 13 статьи 48 Градостроительного кодекса Российской Федерации, а также о соответствии результатов инженерных изысканий требованиям технических регламентов (в случае, если результаты инженерных изысканий были направлены на экспертизу одновременно с проектной документацией). В случае, если результаты инженерных изысканий были направлены на экспертизу до направления проектной документации на экспертизу, результатом экспертизы является заключение о соответствии (положительное заключение) или несоответствии (отрицательное заключение) результатов инженерных изысканий требованиям технических регламентов.</w:t>
      </w:r>
    </w:p>
    <w:p w14:paraId="1E19B71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24. Отрицательное заключение экспертизы может быть оспорено застройщиком или техническим заказчиком в судебном порядке. Застройщик или технический заказчик вправе направить повторно проектную документацию и (или) результаты инженерных изысканий на экспертизу после внесения в них необходимых изменений.</w:t>
      </w:r>
    </w:p>
    <w:p w14:paraId="5B91C92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25. В случае несогласия с заключением экспертизы проектной документации и (или) экспертизы результатов инженерных изысканий застройщик, технический заказчик или их представитель в течение трех лет со дня утверждения такого заключения вправе обжаловать его в экспертной комиссии, созданной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в порядке, установленном указанным федеральным органом исполнительной власти. Решение такой экспертной комиссии о подтверждении или не подтверждении заключения государственной экспертизы или негосударственной экспертизы является обязательным для органа или организации, которые провели соответствующие экспертизу проектной документации и (или) экспертизу результатов инженерных изысканий, застройщика, технического заказчика.</w:t>
      </w:r>
    </w:p>
    <w:p w14:paraId="02DE577A" w14:textId="7D1081D6" w:rsid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26. Решение экспертной комиссии, указанной в части 12 настоящей статьи, о подтверждении или не подтверждении заключения экспертизы проектной документации и (или) экспертизы результатов инженерных изысканий может быть обжаловано в судебном порядке.</w:t>
      </w:r>
    </w:p>
    <w:p w14:paraId="7D51EC8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26CE9E4A" w14:textId="4AEC8FCD" w:rsidR="002C4457" w:rsidRPr="002C4457" w:rsidRDefault="002C4457" w:rsidP="002C4457">
      <w:pPr>
        <w:spacing w:after="0"/>
        <w:ind w:right="-143"/>
        <w:contextualSpacing/>
        <w:jc w:val="center"/>
        <w:rPr>
          <w:rFonts w:ascii="Times New Roman" w:eastAsia="Times New Roman" w:hAnsi="Times New Roman" w:cs="Times New Roman"/>
          <w:b/>
          <w:color w:val="000000"/>
          <w:sz w:val="20"/>
          <w:szCs w:val="20"/>
          <w:lang w:eastAsia="ru-RU"/>
        </w:rPr>
      </w:pPr>
      <w:r w:rsidRPr="002C4457">
        <w:rPr>
          <w:rFonts w:ascii="Times New Roman" w:eastAsia="Times New Roman" w:hAnsi="Times New Roman" w:cs="Times New Roman"/>
          <w:b/>
          <w:color w:val="000000"/>
          <w:sz w:val="20"/>
          <w:szCs w:val="20"/>
          <w:lang w:eastAsia="ru-RU"/>
        </w:rPr>
        <w:t>Статья 31. Разрешение на строительство</w:t>
      </w:r>
    </w:p>
    <w:p w14:paraId="7055765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5F9B54D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Разрешение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частью 2 настоящей статьи), проектом планировки территории и проектом межевания территории (за исключением случаев, если в соответствии с Градостроительным кодексом Российской Федерации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Градостроительным кодексом Российской Федерации.</w:t>
      </w:r>
    </w:p>
    <w:p w14:paraId="6513031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 частью 7 статьи 36 Градостроительного кодексом Российской Федерации требованиям к назначению, параметрам и размещению объекта капитального строительства на указанном земельном участке.</w:t>
      </w:r>
    </w:p>
    <w:p w14:paraId="256B5A2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настоящей статьей.</w:t>
      </w:r>
    </w:p>
    <w:p w14:paraId="226E9C9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4. 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w:t>
      </w:r>
      <w:r w:rsidRPr="002C4457">
        <w:rPr>
          <w:rFonts w:ascii="Times New Roman" w:eastAsia="Times New Roman" w:hAnsi="Times New Roman" w:cs="Times New Roman"/>
          <w:color w:val="000000"/>
          <w:sz w:val="20"/>
          <w:szCs w:val="20"/>
          <w:lang w:eastAsia="ru-RU"/>
        </w:rPr>
        <w:lastRenderedPageBreak/>
        <w:t>регламентов или для которых не устанавливаются градостроительные регламенты, и в иных предусмотренных федеральными законами случаях.</w:t>
      </w:r>
    </w:p>
    <w:p w14:paraId="0879B0C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Разрешение на строительство выдается органом местного самоуправления по месту нахождения земельного участка, за исключением случаев, предусмотренных частями 5 - 6 настоящей статьи и другими федеральными законами.</w:t>
      </w:r>
    </w:p>
    <w:p w14:paraId="3F7ED7E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Разрешение на строительство выдается в случае осуществления строительства, реконструкции:</w:t>
      </w:r>
    </w:p>
    <w:p w14:paraId="002D48B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 федеральным органом управления государственным фондом недр;</w:t>
      </w:r>
    </w:p>
    <w:p w14:paraId="644BEDE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 - федеральным органом исполнительной власти, органом государственной власти субъекта Российской Федерации или органом местного самоуправления, в ведении которого находится соответствующая особо охраняемая природная территория;</w:t>
      </w:r>
    </w:p>
    <w:p w14:paraId="4FF3553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самоуправления, уполномоченными в области сохранения, использования, популяризации и государственной охраны объектов культурного наследия, выдается разрешение на строительство в соответствии с Градостроительным кодексом Российской Федерации.</w:t>
      </w:r>
    </w:p>
    <w:p w14:paraId="45192F7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8. В целях строительства, реконструкции объекта капитального строительства застройщик направляет заявление о выдаче разрешения на строительство непосредственно в уполномоченные на выдачу разрешений на строительство в соответствии с настоящей статьей федеральный орган исполнительной власти, орган исполнительной власти субъекта Российской Федерации, орган местного самоуправления, Заявление о выдаче разрешения на строительство может быть подано через многофункциональный центр в соответствии с соглашением о взаимодействии между многофункциональным центром и уполномоченным на выдачу разрешений на строительство в соответствии настоящей статьей федеральным органом исполнительной власти, органом исполнительной власти субъекта Российской Федерации, органом местного самоуправления. К указанному заявлению прилагаются следующие документы:</w:t>
      </w:r>
    </w:p>
    <w:p w14:paraId="723DE3A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правоустанавливающие документы на земельный участок;</w:t>
      </w:r>
    </w:p>
    <w:p w14:paraId="4B547E0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14:paraId="03748BA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w:t>
      </w:r>
    </w:p>
    <w:p w14:paraId="291EFBE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материалы, содержащиеся в проектной документации:</w:t>
      </w:r>
    </w:p>
    <w:p w14:paraId="24B1E1F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а) пояснительная записка;</w:t>
      </w:r>
    </w:p>
    <w:p w14:paraId="5737C5C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14:paraId="11AA805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14:paraId="550958E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г) архитектурные решения;</w:t>
      </w:r>
    </w:p>
    <w:p w14:paraId="62A54A1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14:paraId="7A187E4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е) проект организации строительства объекта капитального строительства;</w:t>
      </w:r>
    </w:p>
    <w:p w14:paraId="18B1DB9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ж) проект организации работ по сносу или демонтажу объектов капитального строительства, их частей;</w:t>
      </w:r>
    </w:p>
    <w:p w14:paraId="7A41E95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w:t>
      </w:r>
      <w:r w:rsidRPr="002C4457">
        <w:rPr>
          <w:rFonts w:ascii="Times New Roman" w:eastAsia="Times New Roman" w:hAnsi="Times New Roman" w:cs="Times New Roman"/>
          <w:color w:val="000000"/>
          <w:sz w:val="20"/>
          <w:szCs w:val="20"/>
          <w:lang w:eastAsia="ru-RU"/>
        </w:rPr>
        <w:lastRenderedPageBreak/>
        <w:t>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статьей 49 Градостроительного кодекса Российской Федерации;</w:t>
      </w:r>
    </w:p>
    <w:p w14:paraId="4DA0FB3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частью 12.1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p w14:paraId="33D1E30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заключение, предусмотренное частью 3.5 статьи 49 Градостроительного кодекса Российской Федерации, в случае использования модифицированной проектной документации;</w:t>
      </w:r>
    </w:p>
    <w:p w14:paraId="15FEE43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w:t>
      </w:r>
    </w:p>
    <w:p w14:paraId="6E863B6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8) согласие всех правообладателей объекта капитального строительства в случае реконструкции такого объекта, за исключением указанных в пункте 9 настоящей части случаев реконструкции многоквартирного дома;</w:t>
      </w:r>
    </w:p>
    <w:p w14:paraId="2EA15F9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9) решение общего собрания собственников помещений и </w:t>
      </w:r>
      <w:proofErr w:type="spellStart"/>
      <w:r w:rsidRPr="002C4457">
        <w:rPr>
          <w:rFonts w:ascii="Times New Roman" w:eastAsia="Times New Roman" w:hAnsi="Times New Roman" w:cs="Times New Roman"/>
          <w:color w:val="000000"/>
          <w:sz w:val="20"/>
          <w:szCs w:val="20"/>
          <w:lang w:eastAsia="ru-RU"/>
        </w:rPr>
        <w:t>машино</w:t>
      </w:r>
      <w:proofErr w:type="spellEnd"/>
      <w:r w:rsidRPr="002C4457">
        <w:rPr>
          <w:rFonts w:ascii="Times New Roman" w:eastAsia="Times New Roman" w:hAnsi="Times New Roman" w:cs="Times New Roman"/>
          <w:color w:val="000000"/>
          <w:sz w:val="20"/>
          <w:szCs w:val="20"/>
          <w:lang w:eastAsia="ru-RU"/>
        </w:rPr>
        <w:t xml:space="preserve">-мест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2C4457">
        <w:rPr>
          <w:rFonts w:ascii="Times New Roman" w:eastAsia="Times New Roman" w:hAnsi="Times New Roman" w:cs="Times New Roman"/>
          <w:color w:val="000000"/>
          <w:sz w:val="20"/>
          <w:szCs w:val="20"/>
          <w:lang w:eastAsia="ru-RU"/>
        </w:rPr>
        <w:t>машино</w:t>
      </w:r>
      <w:proofErr w:type="spellEnd"/>
      <w:r w:rsidRPr="002C4457">
        <w:rPr>
          <w:rFonts w:ascii="Times New Roman" w:eastAsia="Times New Roman" w:hAnsi="Times New Roman" w:cs="Times New Roman"/>
          <w:color w:val="000000"/>
          <w:sz w:val="20"/>
          <w:szCs w:val="20"/>
          <w:lang w:eastAsia="ru-RU"/>
        </w:rPr>
        <w:t>-мест в многоквартирном доме;</w:t>
      </w:r>
    </w:p>
    <w:p w14:paraId="7FDE06A3" w14:textId="1479103F"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10)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14:paraId="03B19E0B" w14:textId="6C9EAC75"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11)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14:paraId="5008C52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9. Документы (их копии или сведения, содержащиеся в них), указанные в пунктах 1, 2 и 5 части 7 настоящей статьи, запрашиваются органами, указанными в абзаце первом части 7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заявления о выдаче разрешения на строительство, если застройщик не представил указанные документы самостоятельно.</w:t>
      </w:r>
    </w:p>
    <w:p w14:paraId="7B80CCC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10. Документы, указанные в пункте 1 части 7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14:paraId="173DA79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11. В целях строительства, реконструкции объекта индивидуального жилищного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настоящей статьей федеральный орган исполнительной власти, орган исполнительной власти субъекта Российской Федерации или орган местного самоуправления непосредственно либо через многофункциональный центр. Для принятия решения о выдаче разрешения на строительство необходимы следующие документы:</w:t>
      </w:r>
    </w:p>
    <w:p w14:paraId="3352507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правоустанавливающие документы на земельный участок;</w:t>
      </w:r>
    </w:p>
    <w:p w14:paraId="77E51F6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p w14:paraId="2BF25AC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схема планировочной организации земельного участка с обозначением места размещения объекта индивидуального жилищного строительства;</w:t>
      </w:r>
    </w:p>
    <w:p w14:paraId="0B92671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 частью 10.2 настоящей статьи. Описание внешнего облика объекта индивидуального жилищного строительства включает в себя его описание в текстовой форме и графическое описание. 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 цветовое решение его внешнего облика, планируемые к использованию строительные материалы, определяющие внешний облик такого объекта, а также описание иных характеристик такого объекта, требования к которым установлены </w:t>
      </w:r>
      <w:r w:rsidRPr="002C4457">
        <w:rPr>
          <w:rFonts w:ascii="Times New Roman" w:eastAsia="Times New Roman" w:hAnsi="Times New Roman" w:cs="Times New Roman"/>
          <w:color w:val="000000"/>
          <w:sz w:val="20"/>
          <w:szCs w:val="20"/>
          <w:lang w:eastAsia="ru-RU"/>
        </w:rPr>
        <w:lastRenderedPageBreak/>
        <w:t>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включая его фасады и конфигурацию объекта.</w:t>
      </w:r>
    </w:p>
    <w:p w14:paraId="0A8946B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12. Документы (их копии или сведения, содержащиеся в них), указанные в пунктах 1 и 2 части 10 настоящей статьи, запрашиваются органами, указанными в абзаце первом части 9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застройщик не представил указанные документы самостоятельно.</w:t>
      </w:r>
    </w:p>
    <w:p w14:paraId="4F6B2CF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13. Документы, указанные в пункте 1 части 10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
    <w:p w14:paraId="5DA86F3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14.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в течение семи рабочих дней со дня получения заявления о выдаче разрешения на строительство, за исключением случая, предусмотренного частью 14 настоящей статьи:</w:t>
      </w:r>
    </w:p>
    <w:p w14:paraId="21C09F3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проводят проверку наличия документов, необходимых для принятия решения о выдаче разрешения на строительство;</w:t>
      </w:r>
    </w:p>
    <w:p w14:paraId="75A937A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проводят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w:t>
      </w:r>
    </w:p>
    <w:p w14:paraId="77C8FBB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выдают разрешение на строительство или отказывают в выдаче такого разрешения с указанием причин отказа.</w:t>
      </w:r>
    </w:p>
    <w:p w14:paraId="746DE45C" w14:textId="0952FAC2" w:rsid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15. Орган исполнительной власти субъекта Российской Федерации, уполномоченный в области охраны объектов культурного наследия, в течение двадцати пяти дней со дня поступления от органа или организации, уполномоченных на выдачу разрешений на строительство, предусмотренного пунктом 3 части 12 статьи 48 Градостроительного кодекса Российской Федерации раздела проектной документации объекта капитального строительства или предусмотрено пунктом 4 части 9 настоящей статьи описания внешнего облика объекта индивидуального жилищного строительства рассматривает указанные раздел проектной документации объекта капитального строительства или описание внешнего облика объекта индивидуального жилищного строительства и направляет в указанные орган или организацию заключение о соответствии или несоответствии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Направление органом или организацией, уполномоченными в соответствии с Градостроительным кодексом Российской Федерации на выдачу разрешений на строительство,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в орган исполнительной власти субъекта Российской Федерации, уполномоченный в области охраны объектов культурного наследия, и направление органом исполнительной власти субъекта Российской Федерации, уполномоченным в области охраны объектов культурного наследия, указанных в настоящей части заключений в орган или организацию, уполномоченные в соответствии с Градостроительным кодексом Российской Федерации на выдачу разрешений на строительство, осуществляются в порядке межведомственного информационного взаимодействия.</w:t>
      </w:r>
    </w:p>
    <w:p w14:paraId="4F6A89B7" w14:textId="1E60568E"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16. Уполномоченные на выдачу разрешений на строительство федеральный орган исполнительной власти, орган исполнительной власти субъекта Российской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Федерации,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орган</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местного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самоуправления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по</w:t>
      </w:r>
    </w:p>
    <w:p w14:paraId="36DE9CE0" w14:textId="2CE0CB69" w:rsidR="002C4457" w:rsidRPr="002C4457" w:rsidRDefault="002C4457" w:rsidP="002C4457">
      <w:pPr>
        <w:spacing w:after="0"/>
        <w:ind w:right="-143"/>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заявлению застройщика могут выдать разрешение на отдельные этапы строительства, реконструкции.</w:t>
      </w:r>
    </w:p>
    <w:p w14:paraId="1535162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отказывают в выдаче разрешения на строительство при отсутствии документов, предусмотренных частями 7 и 9 настоящей статьи,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требованиям, установленным в разрешении на отклонение от предельных параметров разрешенного строительства, реконструкции. Неполучение или несвоевременное получение документов, запрошенных в соответствии с настоящей статьей, не может являться основанием для отказа в выдаче разрешения на строительство.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14:paraId="30A02C7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18. Отказ в выдаче разрешения на строительство может быть оспорен застройщиком в судебном порядке.</w:t>
      </w:r>
    </w:p>
    <w:p w14:paraId="0BD6979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19. Выдача разрешения на строительство осуществляется уполномоченными на выдачу разрешения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без взимания платы. В течение трех дней со дня выдачи разрешения на строительство указанные органы, направляют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строительство объектов капитального строительства, указанных в пункте 5.1 статьи 6 Градостроительного кодекса Российской Федерации,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строительство иных объектов капитального строительства.</w:t>
      </w:r>
    </w:p>
    <w:p w14:paraId="428244D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20. Форма разрешения на строительство устанавливается Приказом Минстроя России от 19.02.2015 N 117/</w:t>
      </w:r>
      <w:proofErr w:type="spellStart"/>
      <w:r w:rsidRPr="002C4457">
        <w:rPr>
          <w:rFonts w:ascii="Times New Roman" w:eastAsia="Times New Roman" w:hAnsi="Times New Roman" w:cs="Times New Roman"/>
          <w:color w:val="000000"/>
          <w:sz w:val="20"/>
          <w:szCs w:val="20"/>
          <w:lang w:eastAsia="ru-RU"/>
        </w:rPr>
        <w:t>пр</w:t>
      </w:r>
      <w:proofErr w:type="spellEnd"/>
      <w:r w:rsidRPr="002C4457">
        <w:rPr>
          <w:rFonts w:ascii="Times New Roman" w:eastAsia="Times New Roman" w:hAnsi="Times New Roman" w:cs="Times New Roman"/>
          <w:color w:val="000000"/>
          <w:sz w:val="20"/>
          <w:szCs w:val="20"/>
          <w:lang w:eastAsia="ru-RU"/>
        </w:rPr>
        <w:t xml:space="preserve"> "Об утверждении формы разрешения на строительство и формы разрешения на ввод объекта в эксплуатацию".</w:t>
      </w:r>
    </w:p>
    <w:p w14:paraId="1A979C7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21. Обязательным приложением к разрешению на строительство объекта индивидуального жилищного строительства является представленное застройщиком описание внешнего облика объекта индивидуального жилищного строительства, за исключением случаев, предусмотренного настоящей статьей.</w:t>
      </w:r>
    </w:p>
    <w:p w14:paraId="45592E3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22. Выдача разрешения на строительство не требуется в случае:</w:t>
      </w:r>
    </w:p>
    <w:p w14:paraId="094F7A7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14:paraId="491998F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строительства, реконструкции объектов, не являющихся объектами капитального строительства (киосков, навесов и других);</w:t>
      </w:r>
    </w:p>
    <w:p w14:paraId="760F34D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строительства на земельном участке строений и сооружений вспомогательного использования;</w:t>
      </w:r>
    </w:p>
    <w:p w14:paraId="406B23E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14:paraId="694C274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капитального ремонта объектов капитального строительства;</w:t>
      </w:r>
    </w:p>
    <w:p w14:paraId="298CE0D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14:paraId="1C9B25A0" w14:textId="70E5583B" w:rsid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иных случаях,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14:paraId="2976B6B0" w14:textId="22B1DA3E"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23. Застройщик</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в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течение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десяти</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дней</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со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дня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получения</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разрешения</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на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строительство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обязан</w:t>
      </w:r>
    </w:p>
    <w:p w14:paraId="06FF2C77" w14:textId="38E8BA8D" w:rsidR="002C4457" w:rsidRPr="002C4457" w:rsidRDefault="002C4457" w:rsidP="002C4457">
      <w:pPr>
        <w:spacing w:after="0"/>
        <w:ind w:right="-143"/>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безвозмездно передать в федеральный орган исполнительной власти, орган исполнительной власти субъекта Российской Федерации, орган местного самоуправления , выдавшие разрешение на строительство, сведения о площади, о высоте и количестве этажей планируемого объекта капитального строительства, о сетях инженерно-технического обеспечения, один экземпляр копии результатов инженерных изысканий и по одному экземпляру копий разделов проектной документации, предусмотренных пунктами 2, 8 - 10 и 11.1 части 12 статьи 48 Градостроительного кодекса Российской Федерации, 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Указанные в настоящей части документы (их копии или сведения, содержащиеся в них) могут быть направлены в электронной форме. В случае получения разрешения на строительство объекта капитального строительства в границах территории исторического поселения застройщик в течение десяти дней со дня получения указанного разрешения обязан также безвозмездно передать в такие орган или организацию предусмотренный пунктом 3 части 12 статьи 48 Градостроительного кодекса Российской Федерации раздел проектной документации объекта капитального строительства или предусмотренное пунктом 4 части 9 настоящей статьи описание внешнего облика объекта индивидуального жилищного строительства, за исключением случая, если строительство или реконструкция такого объекта планируется в соответствии с типовым архитектурным решением объекта капитального строительства.</w:t>
      </w:r>
    </w:p>
    <w:p w14:paraId="065993B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24.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настоящей статьей. Разрешение на индивидуальное жилищное строительство выдается на десять лет.</w:t>
      </w:r>
    </w:p>
    <w:p w14:paraId="3583CB9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25. Срок действия разрешения на строительство может быть продлен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по заявлению застройщика, поданному не менее чем за шестьдесят дней до истечения срока действия такого разрешения. В продлении срока действия разрешения на строительство должно быть отказано в случае, если строительство, реконструкция, капитальный ремонт объекта капитального строительства не начаты до истечения срока подачи такого заявления. </w:t>
      </w:r>
    </w:p>
    <w:p w14:paraId="1C251A1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26. Срок действия разрешения на строительство при переходе права на земельный участок и объекты капитального строительства сохраняется, за исключением случаев, предусмотренных частью 26 настоящей статьи.</w:t>
      </w:r>
    </w:p>
    <w:p w14:paraId="5667E3B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27. Действие разрешения на строительство прекращается на основании решения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в случае:</w:t>
      </w:r>
    </w:p>
    <w:p w14:paraId="6A96BB4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14:paraId="339B01D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отказа от права собственности и иных прав на земельные участки;</w:t>
      </w:r>
    </w:p>
    <w:p w14:paraId="5CA32CD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расторжения договора аренды и иных договоров, на основании которых у граждан и юридических лиц возникли права на земельные участки;</w:t>
      </w:r>
    </w:p>
    <w:p w14:paraId="7AFB03D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14:paraId="0AD079D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28.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принимается решение о прекращении действия разрешения на строительство в срок не более чем тридцать рабочих дней со дня прекращения прав на земельный участок или права пользования недрами по основаниям, указанным в части 26 настоящей статьи.</w:t>
      </w:r>
    </w:p>
    <w:p w14:paraId="7ADE583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29.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
    <w:p w14:paraId="3EEAF12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30.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Градостроительным кодексом Российской Федерации и земельным законодательством. В этом случае требуется получение градостроительного плана образованного земельного </w:t>
      </w:r>
      <w:r w:rsidRPr="002C4457">
        <w:rPr>
          <w:rFonts w:ascii="Times New Roman" w:eastAsia="Times New Roman" w:hAnsi="Times New Roman" w:cs="Times New Roman"/>
          <w:color w:val="000000"/>
          <w:sz w:val="20"/>
          <w:szCs w:val="20"/>
          <w:lang w:eastAsia="ru-RU"/>
        </w:rPr>
        <w:lastRenderedPageBreak/>
        <w:t>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14:paraId="5633120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31. В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14:paraId="0046953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32.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уведомляют о таком решении или таких изменениях:</w:t>
      </w:r>
    </w:p>
    <w:p w14:paraId="2ED74B8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разрешения на строительство которого прекращено или в разрешение на строительство которого внесено изменение;</w:t>
      </w:r>
    </w:p>
    <w:p w14:paraId="147A41A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 по месту нахождения земельного участка, действие разрешения на строительство на котором прекращено или в разрешение на строительство на котором внесено изменение.</w:t>
      </w:r>
    </w:p>
    <w:p w14:paraId="2501623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4121B172" w14:textId="77777777" w:rsidR="002C4457" w:rsidRPr="002C4457" w:rsidRDefault="002C4457" w:rsidP="002C4457">
      <w:pPr>
        <w:spacing w:after="0"/>
        <w:ind w:right="-143"/>
        <w:contextualSpacing/>
        <w:jc w:val="center"/>
        <w:rPr>
          <w:rFonts w:ascii="Times New Roman" w:eastAsia="Times New Roman" w:hAnsi="Times New Roman" w:cs="Times New Roman"/>
          <w:b/>
          <w:color w:val="000000"/>
          <w:sz w:val="20"/>
          <w:szCs w:val="20"/>
          <w:lang w:eastAsia="ru-RU"/>
        </w:rPr>
      </w:pPr>
      <w:r w:rsidRPr="002C4457">
        <w:rPr>
          <w:rFonts w:ascii="Times New Roman" w:eastAsia="Times New Roman" w:hAnsi="Times New Roman" w:cs="Times New Roman"/>
          <w:b/>
          <w:color w:val="000000"/>
          <w:sz w:val="20"/>
          <w:szCs w:val="20"/>
          <w:lang w:eastAsia="ru-RU"/>
        </w:rPr>
        <w:t>Статья 32. Уведомление о планируемых строительстве или реконструкции объекта индивидуального жилищного строительства или садового дома</w:t>
      </w:r>
    </w:p>
    <w:p w14:paraId="44A1379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 </w:t>
      </w:r>
    </w:p>
    <w:p w14:paraId="77DF234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 содержащее следующие сведения:</w:t>
      </w:r>
    </w:p>
    <w:p w14:paraId="465A33B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фамилия, имя, отчество (при наличии), место жительства застройщика, реквизиты документа, удостоверяющего личность (для физического лица);</w:t>
      </w:r>
    </w:p>
    <w:p w14:paraId="0D7DC46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14:paraId="2CE35DC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кадастровый номер земельного участка (при его наличии), адрес или описание местоположения земельного участка;</w:t>
      </w:r>
    </w:p>
    <w:p w14:paraId="2990AEE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сведения о праве застройщика на земельный участок, а также сведения о наличии прав иных лиц на земельный участок (при наличии таких лиц);</w:t>
      </w:r>
    </w:p>
    <w:p w14:paraId="2E91813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14:paraId="1F1723E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подано уведомление о планируемом строительстве, в том числе об отступах от границ земельного участка;</w:t>
      </w:r>
    </w:p>
    <w:p w14:paraId="55C81CB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14:paraId="7903931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8) почтовый адрес и (или) адрес электронной почты для связи с застройщиком;</w:t>
      </w:r>
    </w:p>
    <w:p w14:paraId="192ED30B" w14:textId="7138F64C" w:rsid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9) способ направления застройщику уведомлений, предусмотренных пунктом 2 части 7 и пунктом 3 части 8 настоящей статьи.</w:t>
      </w:r>
    </w:p>
    <w:p w14:paraId="314DB646" w14:textId="751D5316"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w:t>
      </w:r>
    </w:p>
    <w:p w14:paraId="3462FFE0" w14:textId="6BB0B504" w:rsidR="002C4457" w:rsidRPr="002C4457" w:rsidRDefault="002C4457" w:rsidP="002C4457">
      <w:pPr>
        <w:spacing w:after="0"/>
        <w:ind w:right="-143"/>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нормативно-правовому регулированию в сфере строительства, архитектуры, градостроительства.</w:t>
      </w:r>
    </w:p>
    <w:p w14:paraId="54FEF4A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К уведомлению о планируемом строительстве прилагаются:</w:t>
      </w:r>
    </w:p>
    <w:p w14:paraId="53FCF1C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14:paraId="29D34458" w14:textId="5F64BBA3"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14:paraId="28F1A58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14:paraId="596829C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настоящей статьи.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14:paraId="0C1762D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Документы (их копии или сведения, содержащиеся в них), указанные в пункте 1 части 3 настоящей статьи, запрашиваются органами, указанными в абзаце первом части 1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уведомления о планируемом строительстве, если застройщик не представил указанные документы самостоятельно. По межведомственным запросам органов, указанных в абзаце первом части 1 настоящей статьи, документы (их копии или сведения, содержащиеся в них), указанные в пункте 1 части 3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14:paraId="783726F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14:paraId="76DDFA2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В случае отсутствия в уведомлении о планируемом строительстве сведений, предусмотренных частью 1 настоящей статьи, или документов, предусмотренных пунктами 2 - 4 части 3 настоящей статьи,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 В этом случае уведомление о планируемом строительстве считается ненаправленным.</w:t>
      </w:r>
    </w:p>
    <w:p w14:paraId="3CD2040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 планируемом строительстве, за исключением случая, предусмотренного частью 8 настоящей статьи:</w:t>
      </w:r>
    </w:p>
    <w:p w14:paraId="5FF16F5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1) проводит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w:t>
      </w:r>
      <w:r w:rsidRPr="002C4457">
        <w:rPr>
          <w:rFonts w:ascii="Times New Roman" w:eastAsia="Times New Roman" w:hAnsi="Times New Roman" w:cs="Times New Roman"/>
          <w:color w:val="000000"/>
          <w:sz w:val="20"/>
          <w:szCs w:val="20"/>
          <w:lang w:eastAsia="ru-RU"/>
        </w:rPr>
        <w:lastRenderedPageBreak/>
        <w:t>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w:t>
      </w:r>
    </w:p>
    <w:p w14:paraId="4C4A0F1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Формы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14:paraId="5030AF3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8.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 в соответствии с которым планируется строительство или реконструкция таких объекта индивидуального жилищного строительства или садового дома,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w:t>
      </w:r>
    </w:p>
    <w:p w14:paraId="76BE484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 срок не более чем три рабочих дня со дня поступления этого уведомления при отсутствии оснований для его возврата, предусмотренных частью 6 настоящей статьи,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указанное уведомление и приложенное к нему описание внешнего облика объекта индивидуального жилищного строительства или садового дома в орган исполнительной власти субъекта Российской Федерации, уполномоченный в области охраны объектов культурного наследия;</w:t>
      </w:r>
    </w:p>
    <w:p w14:paraId="7CE8160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этого уведомления,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и действующими на дату поступления этого уведомления;</w:t>
      </w:r>
    </w:p>
    <w:p w14:paraId="6EA1C79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14:paraId="4F738702" w14:textId="2039A824"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9. Орган исполнительной власти субъекта Российской Федерации, уполномоченный в области охраны объектов культурного наследия, в течение десяти рабочих дней со дня поступления от уполномоченных на </w:t>
      </w:r>
      <w:r w:rsidRPr="002C4457">
        <w:rPr>
          <w:rFonts w:ascii="Times New Roman" w:eastAsia="Times New Roman" w:hAnsi="Times New Roman" w:cs="Times New Roman"/>
          <w:color w:val="000000"/>
          <w:sz w:val="20"/>
          <w:szCs w:val="20"/>
          <w:lang w:eastAsia="ru-RU"/>
        </w:rPr>
        <w:lastRenderedPageBreak/>
        <w:t>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уведомления о планируемом строительстве и предусмотренного пунктом 4 части 3 настоящей статьи описания внешнего облика объекта индивидуального жилищного строительства или садового дома рассматривает указанное описание внешнего облика объекта индивидуального жилищного строительства или садового дома 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не направления в указанный срок уведомления 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w:t>
      </w:r>
    </w:p>
    <w:p w14:paraId="1E0F41C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10.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 если:</w:t>
      </w:r>
    </w:p>
    <w:p w14:paraId="4A5A3D6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w:t>
      </w:r>
    </w:p>
    <w:p w14:paraId="02F2DD1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
    <w:p w14:paraId="3A19273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14:paraId="7202D4C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в срок, указанный в части 9 настоящей статьи,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14:paraId="71A9DF0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11. В уведомлении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должны содержаться все основания направления застройщику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обязательных требований к параметрам объектов капитального строительства, которые установлены настоящим Кодексом, другими федеральными законами,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 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 В случае направления застройщику такого уведомления </w:t>
      </w:r>
      <w:r w:rsidRPr="002C4457">
        <w:rPr>
          <w:rFonts w:ascii="Times New Roman" w:eastAsia="Times New Roman" w:hAnsi="Times New Roman" w:cs="Times New Roman"/>
          <w:color w:val="000000"/>
          <w:sz w:val="20"/>
          <w:szCs w:val="20"/>
          <w:lang w:eastAsia="ru-RU"/>
        </w:rPr>
        <w:lastRenderedPageBreak/>
        <w:t>по основанию, предусмотренному пунктом 4 части 10 настоящей статьи,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14:paraId="1CDE492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12.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сроки, указанные в части 7 или пункте 3 части 8 настоящей статьи, также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14:paraId="16A8C11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указанного уведомления по основанию, предусмотренному пунктом 1 части 10 настоящей статьи;</w:t>
      </w:r>
    </w:p>
    <w:p w14:paraId="6303A4F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указанного уведомления по основанию, предусмотренному пунктом 2 или 3 части 10 настоящей статьи;</w:t>
      </w:r>
    </w:p>
    <w:p w14:paraId="1DDC278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в орган исполнительной власти субъекта Российской Федерации, уполномоченный в области охраны объектов культурного наследия, в случае направления указанного уведомления по основанию, предусмотренному пунктом 4 части 10 настоящей статьи.</w:t>
      </w:r>
    </w:p>
    <w:p w14:paraId="21E5BF7D" w14:textId="2114AFF6"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13. 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ненаправленные указанными органами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 право застройщику осуществлять строительство или реконструкцию объекта индивидуального жилищного строительства или садового дома в соответствии с параметрами, указанными в уведомлении о планируемом строительстве, в течение десяти лет со дня направления застройщиком такого уведомления о планируемом строительстве в соответствии с частью 1 настоящей статьи. Данное право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пунктами 1 - 3 части 21.1 статьи 51 настоящего Кодекса. При этом направление нового уведомления о планируемом строительстве не требуется.</w:t>
      </w:r>
    </w:p>
    <w:p w14:paraId="05EFD68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14.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Рассмотрение указанного уведомления осуществляется в соответствии с частями 4 - 13 настоящей статьи.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14:paraId="5D05FB1E" w14:textId="77E1898B"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15. В случае получения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 направления указанными органами в срок, </w:t>
      </w:r>
      <w:r w:rsidRPr="002C4457">
        <w:rPr>
          <w:rFonts w:ascii="Times New Roman" w:eastAsia="Times New Roman" w:hAnsi="Times New Roman" w:cs="Times New Roman"/>
          <w:color w:val="000000"/>
          <w:sz w:val="20"/>
          <w:szCs w:val="20"/>
          <w:lang w:eastAsia="ru-RU"/>
        </w:rPr>
        <w:lastRenderedPageBreak/>
        <w:t>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убытки, причиненные застройщику сносом или приведением в соответствие с установленными требованиями объекта индивидуального жилищного строительства или садового дома, построенных или реконструированных в соответствии с параметрами, указанными в уведомлении о планируемом строительстве, в связи с признанием таких объекта индивидуального жилищного строительства или садового дома самовольной постройкой вследствие несоответствия их параметров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либо вследствие недопустимости размещения таких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 в полном объеме подлежат возмещению за счет соответственно казны Российской Федерации, казны субъекта Российской Федерации, казны муниципального образования при условии, что судом будет установлена вина должностного лица органа государственной власти или органа местного самоуправления, направившего застройщику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 исполнившего обязанности по направлению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14:paraId="5E5FF3A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22131DFE" w14:textId="77777777" w:rsidR="002C4457" w:rsidRPr="002C4457" w:rsidRDefault="002C4457" w:rsidP="002C4457">
      <w:pPr>
        <w:spacing w:after="0"/>
        <w:ind w:right="-143"/>
        <w:contextualSpacing/>
        <w:jc w:val="center"/>
        <w:rPr>
          <w:rFonts w:ascii="Times New Roman" w:eastAsia="Times New Roman" w:hAnsi="Times New Roman" w:cs="Times New Roman"/>
          <w:b/>
          <w:color w:val="000000"/>
          <w:sz w:val="20"/>
          <w:szCs w:val="20"/>
          <w:lang w:eastAsia="ru-RU"/>
        </w:rPr>
      </w:pPr>
      <w:r w:rsidRPr="002C4457">
        <w:rPr>
          <w:rFonts w:ascii="Times New Roman" w:eastAsia="Times New Roman" w:hAnsi="Times New Roman" w:cs="Times New Roman"/>
          <w:b/>
          <w:color w:val="000000"/>
          <w:sz w:val="20"/>
          <w:szCs w:val="20"/>
          <w:lang w:eastAsia="ru-RU"/>
        </w:rPr>
        <w:t>Статья 33. Осуществление строительства, реконструкции, капитального ремонта объекта капитального строительства</w:t>
      </w:r>
    </w:p>
    <w:p w14:paraId="5272685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 </w:t>
      </w:r>
    </w:p>
    <w:p w14:paraId="0A1903D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Виды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саморегулируемой организацией свидетельства о допуске к таким видам работ. Иные виды работ по строительству, реконструкции, капитальному ремонту объектов капитального строительства могут выполняться любыми физическими или юридическими лицами.</w:t>
      </w:r>
    </w:p>
    <w:p w14:paraId="7CB4C76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Лицом, осуществляющим строительство, реконструкцию, капитальный ремонт объекта капитального строительства (далее - лицо, осуществляющее строительство), может являться застройщик либо привлекаемое застройщиком или техническим заказчиком на основании договора физическое или юридическое лицо. Лицо, осуществляющее строительство, организует и координирует работы по строительству, реконструкции, капитальному ремонту объекта капитального строительства,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 Лицо, осуществляющее строительство, вправе выполнять определенные виды работ по строительству, реконструкции, капитальному ремонту объекта капитального строительства самостоятельно при условии соответствия такого лица требованиям, предусмотренным частью 1 настоящей статьи, и (или) с привлечением других соответствующих этим требованиям лиц.</w:t>
      </w:r>
    </w:p>
    <w:p w14:paraId="3E5205F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При осуществлении строительства, реконструкции, капитального ремонта объекта капитального строительства лицом, осуществляющим строительство на основании договора с застройщиком или техническим заказчиком, застройщик или технический заказчик должен подготовить земельный участок для строительства и объект капитального строительства для реконструкции или капитального ремонта, а также передать лицу, осуществляющему строительство, материалы инженерных изысканий, проектную документацию, разрешение на строительство. При необходимости прекращения работ или их приостановления более чем на шесть месяцев застройщик или технический заказчик должен обеспечить консервацию объекта капитального строительства.</w:t>
      </w:r>
    </w:p>
    <w:p w14:paraId="6BBBCF3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4. В случае, если в соответствии с Градостроительным кодексом Российской Федерации при осуществлении строительства, реконструкции объекта капитального строительства предусмотрен </w:t>
      </w:r>
      <w:r w:rsidRPr="002C4457">
        <w:rPr>
          <w:rFonts w:ascii="Times New Roman" w:eastAsia="Times New Roman" w:hAnsi="Times New Roman" w:cs="Times New Roman"/>
          <w:color w:val="000000"/>
          <w:sz w:val="20"/>
          <w:szCs w:val="20"/>
          <w:lang w:eastAsia="ru-RU"/>
        </w:rPr>
        <w:lastRenderedPageBreak/>
        <w:t>государственный строительный надзор, застройщик или технический заказчик заблаговременно, но не позднее чем за семь рабочих дней до начала строительства, реконструкции объекта капитального строительства должен направить в уполномоченные на осуществление государственного строительного надзора федеральный орган исполнительной власти, орган исполнительной власти субъекта Российской Федерации извещение о начале таких работ, к которому прилагаются следующие документы:</w:t>
      </w:r>
    </w:p>
    <w:p w14:paraId="1F0A305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копия разрешения на строительство;</w:t>
      </w:r>
    </w:p>
    <w:p w14:paraId="64ECBFF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проектная документация в полном объеме, а в случаях выдачи разрешения на отдельный этап строительства, реконструкции в объеме, необходимом для осуществления соответствующего этапа строительства;</w:t>
      </w:r>
    </w:p>
    <w:p w14:paraId="698E0C9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копия документа о вынесении на местность линий отступа от красных линий;</w:t>
      </w:r>
    </w:p>
    <w:p w14:paraId="0986328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общий и специальные журналы, в которых ведется учет выполнения работ;</w:t>
      </w:r>
    </w:p>
    <w:p w14:paraId="7C4E5DC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положительное заключение экспертизы проектной документации в случае, если проектная документация объекта капитального строительства подлежит.</w:t>
      </w:r>
    </w:p>
    <w:p w14:paraId="6570A69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Лицо, осуществляющее строительство, вправе не представлять документы, предусмотренные пунктами 1 и 4 настоящей статьи. В этом случае органы государственного строительного надзора самостоятельно запрашивают указанные документы (сведения, содержащиеся в них) в органе, выдавшем разрешение на строительство.</w:t>
      </w:r>
    </w:p>
    <w:p w14:paraId="2DB395B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застройщика или технического заказчика (в случае осуществления строительства, реконструкции, капитального ремонта на основании договора), проектной документацией, требованиями к строительству, реконструкции объекта капитального строительства, установленными на дату выдачи представленного для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 соответствии с земельным и иным законодательством Российской Федерации,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 Лицо, осуществляющее строительство, также обязано обеспечивать доступ на территорию, на которой осуществляются строительство, реконструкция, капитальный ремонт объекта капитального строительства, представителей застройщика или технического заказчика, органов государственного строительного надзора, предоставлять им необходимую документацию, проводить строительный контроль, обеспечивать ведение исполнительной документации, извещать застройщика или технического заказчика, представителей органов государственного строительного надзора о сроках завершения работ, которые подлежат проверке, обеспечивать устранение выявленных недостатков и не приступать к продолжению работ до составления актов об устранении выявленных недостатков, обеспечивать контроль за качеством применяемых строительных материалов.</w:t>
      </w:r>
    </w:p>
    <w:p w14:paraId="5D847E4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Отклонение параметров объекта капитального строительства от проектной документации, необходимость которого выявилась в процессе строительства, реконструкции, капитального ремонта такого объекта, допускается только на основании вновь утвержденной застройщиком или техническим заказчиком проектной документации после внесения в нее соответствующих изменений в порядке, установленном уполномоченным Правительством Российской Федерации федеральным органом исполнительной власти.</w:t>
      </w:r>
    </w:p>
    <w:p w14:paraId="3EED44F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8. В случае обнаружения объекта, обладающего признаками объекта культурного наследия, в процессе строительства, реконструкции, капитального ремонта лицо, осуществляющее строительство, должно приостановить строительство, реконструкцию, капитальный ремонт, известить об обнаружении такого объекта органы, предусмотренные законодательством Российской Федерации об объектах культурного наследия.</w:t>
      </w:r>
    </w:p>
    <w:p w14:paraId="2F7C2D3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49DEB31A" w14:textId="77777777" w:rsidR="002C4457" w:rsidRPr="002C4457" w:rsidRDefault="002C4457" w:rsidP="002C4457">
      <w:pPr>
        <w:spacing w:after="0"/>
        <w:ind w:right="-143"/>
        <w:contextualSpacing/>
        <w:jc w:val="center"/>
        <w:rPr>
          <w:rFonts w:ascii="Times New Roman" w:eastAsia="Times New Roman" w:hAnsi="Times New Roman" w:cs="Times New Roman"/>
          <w:b/>
          <w:color w:val="000000"/>
          <w:sz w:val="20"/>
          <w:szCs w:val="20"/>
          <w:lang w:eastAsia="ru-RU"/>
        </w:rPr>
      </w:pPr>
      <w:r w:rsidRPr="002C4457">
        <w:rPr>
          <w:rFonts w:ascii="Times New Roman" w:eastAsia="Times New Roman" w:hAnsi="Times New Roman" w:cs="Times New Roman"/>
          <w:b/>
          <w:color w:val="000000"/>
          <w:sz w:val="20"/>
          <w:szCs w:val="20"/>
          <w:lang w:eastAsia="ru-RU"/>
        </w:rPr>
        <w:t>Статья 34. Строительный контроль</w:t>
      </w:r>
    </w:p>
    <w:p w14:paraId="7F89C16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 </w:t>
      </w:r>
    </w:p>
    <w:p w14:paraId="62CDD89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14:paraId="0DFB3E6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2.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строительный контроль проводится также застройщиком или техническим заказчиком либо привлекаемым ими на основании </w:t>
      </w:r>
      <w:r w:rsidRPr="002C4457">
        <w:rPr>
          <w:rFonts w:ascii="Times New Roman" w:eastAsia="Times New Roman" w:hAnsi="Times New Roman" w:cs="Times New Roman"/>
          <w:color w:val="000000"/>
          <w:sz w:val="20"/>
          <w:szCs w:val="20"/>
          <w:lang w:eastAsia="ru-RU"/>
        </w:rPr>
        <w:lastRenderedPageBreak/>
        <w:t>договора физическим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14:paraId="7A94A5B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Лицо, осуществляющее строительство, обязано извещать органы государственного строительного надзора о каждом случае возникновения аварийных ситуаций на объекте капитального строительства.</w:t>
      </w:r>
    </w:p>
    <w:p w14:paraId="33A64A3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В процессе строительства, реконструкции, капитального ремонта объекта капитального строительства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капитального ремонта на основании договора), должен проводиться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за соответствием указанных работ, конструкций и участков сетей требованиям технических регламентов и проектной документации. До проведения контроля за безопасностью строительных конструкций должен проводиться контроль за выполнением всех работ, которые оказывают влияние на безопасность таких конструкций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в случаях, предусмотренных проектной документацией, требованиями технических регламентов, должны проводиться испытания таких конструкций. По результатам проведения контроля за выполнением указанных работ, безопасностью указанных конструкций, участков сетей инженерно-технического обеспечения составляются акты освидетельствования указанных работ, конструкций, участков сетей инженерно-технического обеспечения.</w:t>
      </w:r>
    </w:p>
    <w:p w14:paraId="0D7975F3" w14:textId="72C78CD0"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При выявлении по результатам проведения контроля недостатков, указанных в части 4 настоящей статьи работ, конструкций, участков сетей инженерно-технического обеспечения застройщик или технический заказчик может потребовать проведения контроля за выполнением указанных работ, безопасностью указанных конструкций, участков сетей инженерно-технического обеспечения повторно после устранения выявленных недостатков. Акты освидетельствования таких работ, конструкций, участков сетей инженерно-технического обеспечения должны составляться только после устранения выявленных недостатков.</w:t>
      </w:r>
    </w:p>
    <w:p w14:paraId="07AEA29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В случаях, если выполнение указанных в части 4 настоящей статьи других работ должно быть начато более чем через шесть месяцев со дня окончания проведения соответствующего контроля,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должен быть проведен повторно с составлением соответствующих актов.</w:t>
      </w:r>
    </w:p>
    <w:p w14:paraId="519FBD3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Замечания застройщика или технического заказчика, привлекаемых застройщиком или техническим заказчиком для проведения строительного контроля лиц, осуществляющих подготовку проектной документации, о недостатках выполнения работ при строительстве, реконструкции, капитальном ремонте объекта капитального строительства должны быть оформлены в письменной форме. Об устранении указанных недостатков составляется акт, который подписывается лицом, предъявившим замечания об указанных недостатках, и лицом, осуществляющим строительство.</w:t>
      </w:r>
    </w:p>
    <w:p w14:paraId="7829C7D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75E417B5" w14:textId="77777777" w:rsidR="002C4457" w:rsidRPr="002C4457" w:rsidRDefault="002C4457" w:rsidP="002C4457">
      <w:pPr>
        <w:spacing w:after="0"/>
        <w:ind w:right="-143"/>
        <w:contextualSpacing/>
        <w:jc w:val="center"/>
        <w:rPr>
          <w:rFonts w:ascii="Times New Roman" w:eastAsia="Times New Roman" w:hAnsi="Times New Roman" w:cs="Times New Roman"/>
          <w:b/>
          <w:color w:val="000000"/>
          <w:sz w:val="20"/>
          <w:szCs w:val="20"/>
          <w:lang w:eastAsia="ru-RU"/>
        </w:rPr>
      </w:pPr>
      <w:r w:rsidRPr="002C4457">
        <w:rPr>
          <w:rFonts w:ascii="Times New Roman" w:eastAsia="Times New Roman" w:hAnsi="Times New Roman" w:cs="Times New Roman"/>
          <w:b/>
          <w:color w:val="000000"/>
          <w:sz w:val="20"/>
          <w:szCs w:val="20"/>
          <w:lang w:eastAsia="ru-RU"/>
        </w:rPr>
        <w:t>Статья 35. Выдача разрешения на ввод объекта в эксплуатацию</w:t>
      </w:r>
    </w:p>
    <w:p w14:paraId="4A6E792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0B2ADDD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 1.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w:t>
      </w:r>
      <w:r w:rsidRPr="002C4457">
        <w:rPr>
          <w:rFonts w:ascii="Times New Roman" w:eastAsia="Times New Roman" w:hAnsi="Times New Roman" w:cs="Times New Roman"/>
          <w:color w:val="000000"/>
          <w:sz w:val="20"/>
          <w:szCs w:val="20"/>
          <w:lang w:eastAsia="ru-RU"/>
        </w:rPr>
        <w:lastRenderedPageBreak/>
        <w:t>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14:paraId="068DEAB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непосредственно или через многофункциональный центр с заявлением о выдаче разрешения на ввод объекта в эксплуатацию.</w:t>
      </w:r>
    </w:p>
    <w:p w14:paraId="0D72EF6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Для принятия решения о выдаче разрешения на ввод объекта в эксплуатацию необходимы следующие документы:</w:t>
      </w:r>
    </w:p>
    <w:p w14:paraId="0D57631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14:paraId="6C80476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14:paraId="1041596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разрешение на строительство;</w:t>
      </w:r>
    </w:p>
    <w:p w14:paraId="360E68A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14:paraId="61D1B20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14:paraId="44A7647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14:paraId="64C65D0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 7)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14:paraId="28ECDFE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8)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Градостроительного Кодекса)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частью 7 статьи 54 Градостроительного Кодекса;</w:t>
      </w:r>
    </w:p>
    <w:p w14:paraId="225606B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9)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14:paraId="594B9E7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10)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14:paraId="450B708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11) технический план объекта капитального строительства, подготовленный в соответствии с Федеральным законом от 13 июля 2015 года N 218-ФЗ "О государственной регистрации недвижимости";</w:t>
      </w:r>
    </w:p>
    <w:p w14:paraId="62E9E74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4. Указанные в пунктах 6 и 9 части 3 настоящей статьи документ и заключение должны содержать информацию о нормативных значениях показателей, включенных в состав требований энергетической эффективности объекта капитального строительства, и о фактических значениях таких показателей, определенных в отношении построенного, реконструированного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 При строительстве, реконструкции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 определяемом в соответствии с законодательством об энергосбережении и о повышении энергетической эффективности.</w:t>
      </w:r>
    </w:p>
    <w:p w14:paraId="425B6E8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Документы (их копии или сведения, содержащиеся в них), указанные в пунктах 1, 2, 3 и 9 части 3 настоящей статьи, запрашиваются органами, указанными в части 2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14:paraId="48AB3C8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Документы, указанные в пунктах 1, 4, 5, 6, 7 и 8 части 3 настоящей статьи,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настоящей части,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органом, указанным в части 2 настоящей статьи, в органах и организациях, в распоряжении которых находятся указанные документы, если застройщик не представил указанные документы самостоятельно.</w:t>
      </w:r>
    </w:p>
    <w:p w14:paraId="6C3DF5E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По межведомственным запросам органов, указанных в части 2 настоящей статьи, документы (их копии или сведения, содержащиеся в них), предусмотренные частью 3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эти документы, в срок не позднее трех рабочих дней со дня получения соответствующего межведомственного запроса.</w:t>
      </w:r>
    </w:p>
    <w:p w14:paraId="2010CB6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8. Правительством Российской Федерации могут устанавливаться помимо предусмотренных частью 3 настоящей статьи иные документы,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w:t>
      </w:r>
    </w:p>
    <w:p w14:paraId="3F5933A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9. Для получения разрешения на ввод объекта в эксплуатацию разрешается требовать только указанные настоящей статьи документы. Документы, предусмотренные настоящей статьи, могут быть направлены в электронной форме. 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ввод объекта в эксплуатацию органами исполнительной власти субъектов Российской Федерации, органами местного самоуправления) могут быть установлены случаи, в которых направление указанных в настоящей статьи документов осуществляется исключительно в электронной форме.</w:t>
      </w:r>
    </w:p>
    <w:p w14:paraId="5C2018D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10. Орган, Государственная корпорация по атомной энергии "Росатом" или Государственная корпорация по космической деятельности "Роскосмос", выдавшие разрешение на строительство, в течение семи рабочих дней со дня поступления заявления о выдаче разрешения на ввод объекта в эксплуатацию обязаны обеспечить проверку наличия и правильности оформления документов, указанных в части 3 настоящей статьи, осмотр объекта капитального строительства и выдать заявителю разрешение на ввод объекта в эксплуатацию или отказать в выдаче такого разрешения с указанием причин отказа. 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w:t>
      </w:r>
      <w:r w:rsidRPr="002C4457">
        <w:rPr>
          <w:rFonts w:ascii="Times New Roman" w:eastAsia="Times New Roman" w:hAnsi="Times New Roman" w:cs="Times New Roman"/>
          <w:color w:val="000000"/>
          <w:sz w:val="20"/>
          <w:szCs w:val="20"/>
          <w:lang w:eastAsia="ru-RU"/>
        </w:rPr>
        <w:lastRenderedPageBreak/>
        <w:t>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В случае, если при строительстве, реконструкции объекта капитального строительства осуществляется государственный строительный надзор в соответствии с частью 1 статьи 54 Градостроительного Кодекса, осмотр такого объекта органом, выдавшим разрешение на строительство, не проводится.</w:t>
      </w:r>
    </w:p>
    <w:p w14:paraId="5666A5C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11. Основанием для отказа в выдаче разрешения на ввод объекта в эксплуатацию является:</w:t>
      </w:r>
    </w:p>
    <w:p w14:paraId="3AF2DF2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1) отсутствие документов, указанных </w:t>
      </w:r>
      <w:proofErr w:type="gramStart"/>
      <w:r w:rsidRPr="002C4457">
        <w:rPr>
          <w:rFonts w:ascii="Times New Roman" w:eastAsia="Times New Roman" w:hAnsi="Times New Roman" w:cs="Times New Roman"/>
          <w:color w:val="000000"/>
          <w:sz w:val="20"/>
          <w:szCs w:val="20"/>
          <w:lang w:eastAsia="ru-RU"/>
        </w:rPr>
        <w:t>в настоящей статьи</w:t>
      </w:r>
      <w:proofErr w:type="gramEnd"/>
      <w:r w:rsidRPr="002C4457">
        <w:rPr>
          <w:rFonts w:ascii="Times New Roman" w:eastAsia="Times New Roman" w:hAnsi="Times New Roman" w:cs="Times New Roman"/>
          <w:color w:val="000000"/>
          <w:sz w:val="20"/>
          <w:szCs w:val="20"/>
          <w:lang w:eastAsia="ru-RU"/>
        </w:rPr>
        <w:t>;</w:t>
      </w:r>
    </w:p>
    <w:p w14:paraId="1267611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14:paraId="2304703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несоответствие объекта капитального строительства требованиям, установленным в разрешении на строительство;</w:t>
      </w:r>
    </w:p>
    <w:p w14:paraId="7C52DFE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несоответствие параметров построенного, реконструированного объекта капитального строительства проектной документации;</w:t>
      </w:r>
    </w:p>
    <w:p w14:paraId="1264718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настоящего Кодекса,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14:paraId="3264A60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12. Неполучение (несвоевременное получение) документов, запрошенных </w:t>
      </w:r>
      <w:proofErr w:type="gramStart"/>
      <w:r w:rsidRPr="002C4457">
        <w:rPr>
          <w:rFonts w:ascii="Times New Roman" w:eastAsia="Times New Roman" w:hAnsi="Times New Roman" w:cs="Times New Roman"/>
          <w:color w:val="000000"/>
          <w:sz w:val="20"/>
          <w:szCs w:val="20"/>
          <w:lang w:eastAsia="ru-RU"/>
        </w:rPr>
        <w:t>в соответствии с настоящей статьи</w:t>
      </w:r>
      <w:proofErr w:type="gramEnd"/>
      <w:r w:rsidRPr="002C4457">
        <w:rPr>
          <w:rFonts w:ascii="Times New Roman" w:eastAsia="Times New Roman" w:hAnsi="Times New Roman" w:cs="Times New Roman"/>
          <w:color w:val="000000"/>
          <w:sz w:val="20"/>
          <w:szCs w:val="20"/>
          <w:lang w:eastAsia="ru-RU"/>
        </w:rPr>
        <w:t>, не может являться основанием для отказа в выдаче разрешения на ввод объекта в эксплуатацию.</w:t>
      </w:r>
    </w:p>
    <w:p w14:paraId="5A4348A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13. Основанием для отказа в выдаче разрешения на ввод объекта в эксплуатацию, кроме указанных в части 6 настоящей статьи оснований, является невыполнение застройщиком требований, предусмотренных частью 18 статьи 51 Градостроительного Кодекса. В таком случае разрешение на ввод объекта в эксплуатацию выдается только после передачи безвозмездно в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 космической деятельности "Роскосмос", выдавшие разрешение на строительство, сведений о 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пунктами 2, 8 - 10 и 11.1 части 12 статьи 48 Градостроительного Кодекса, а в случае строительства или реконструкции объекта капитального строительства в границах территории исторического поселения также предусмотренного пунктом 3 части 12 статьи 48 Градостроительного Кодекса раздела проектной документации объекта капитального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14:paraId="6246A87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14. Отказ в выдаче разрешения на ввод объекта в эксплуатацию может быть оспорен в судебном порядке.</w:t>
      </w:r>
    </w:p>
    <w:p w14:paraId="4BB91AB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15. Разрешение на ввод объекта в эксплуатацию (за исключением линейного объекта) выдается застройщику в случае, если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w:t>
      </w:r>
      <w:r w:rsidRPr="002C4457">
        <w:rPr>
          <w:rFonts w:ascii="Times New Roman" w:eastAsia="Times New Roman" w:hAnsi="Times New Roman" w:cs="Times New Roman"/>
          <w:color w:val="000000"/>
          <w:sz w:val="20"/>
          <w:szCs w:val="20"/>
          <w:lang w:eastAsia="ru-RU"/>
        </w:rPr>
        <w:lastRenderedPageBreak/>
        <w:t>технического обеспечения в границах земельного участка и планировочную организацию земельного участка, для размещения такой копии в информационной системе обеспечения градостроительной деятельности.</w:t>
      </w:r>
    </w:p>
    <w:p w14:paraId="1741ED1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16.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p>
    <w:p w14:paraId="5732523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17. 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Федеральным законом от 13 июля 2015 года N 218-ФЗ "О государственной регистрации недвижимости".</w:t>
      </w:r>
    </w:p>
    <w:p w14:paraId="408807C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18.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законом от 13 июля 2015 года N 218-ФЗ "О государственной регистрации недвижимости" требованиям к составу сведений в графической и текстовой частях технического плана.</w:t>
      </w:r>
    </w:p>
    <w:p w14:paraId="3D9F3F4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19. После окончания строительства объекта капитального строительства лицо, осуществляющее строительство, обязано передать застройщику такого объекта результаты инженерных изысканий, проектную документацию, акты освидетельствования работ, конструкций, участков сетей инженерно-технического обеспечения объекта капитального строительства, иную документацию, необходимую для эксплуатации такого объекта.</w:t>
      </w:r>
    </w:p>
    <w:p w14:paraId="214C36E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20. При проведении работ по сохранению объекта культурного наследия разрешение на ввод в эксплуатацию такого объекта выдается с учетом особенностей, установленных законодательством Российской Федерации об охране объектов культурного наследия.</w:t>
      </w:r>
    </w:p>
    <w:p w14:paraId="03E406A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21. Форма разрешения на ввод объекта в эксплуатацию устанавливается уполномоченным Правительством Российской Федерации федеральным органом исполнительной власти.</w:t>
      </w:r>
    </w:p>
    <w:p w14:paraId="5DE0055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22. В течение трех рабочих дней со дня выдачи разрешения на ввод объекта в эксплуатацию орган, выдавший такое разрешение, 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ввод в эксплуатацию объектов капитального строительства, указанных в пункте 5.1 статьи 6 Градостроительного Кодекса,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ввод в эксплуатацию иных объектов капитального строительства.</w:t>
      </w:r>
    </w:p>
    <w:p w14:paraId="763AB2A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23. В случаях, предусмотренных пунктом 9 части 7 статьи 51 настоящего Кодекса, в течение трех рабочих дней со дня выдачи разрешения на ввод объекта в эксплуатацию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выдавшие такое разрешение,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отношении которого выдано разрешение на ввод объекта в эксплуатацию.</w:t>
      </w:r>
    </w:p>
    <w:p w14:paraId="44E5744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24. Разрешение на ввод объекта в эксплуатацию не требуется в случае, если в соответствии с частью 17 статьи 51 Градостроительного Кодекса для строительства или реконструкции объекта не требуется выдача разрешения на строительство.</w:t>
      </w:r>
    </w:p>
    <w:p w14:paraId="31AADB7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25. 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Уведомление об окончании строительства должно содержать сведения, предусмотренные пунктами 1 - 5, 7 и 8 части 1 статьи 51.1 Градостроительного Кодекса, а также сведения о параметрах построенных или реконструированных объекта индивидуального жилищного строительства или садового дома, об оплате государственной пошлины за осуществление государственной регистрации прав, о способе </w:t>
      </w:r>
      <w:r w:rsidRPr="002C4457">
        <w:rPr>
          <w:rFonts w:ascii="Times New Roman" w:eastAsia="Times New Roman" w:hAnsi="Times New Roman" w:cs="Times New Roman"/>
          <w:color w:val="000000"/>
          <w:sz w:val="20"/>
          <w:szCs w:val="20"/>
          <w:lang w:eastAsia="ru-RU"/>
        </w:rPr>
        <w:lastRenderedPageBreak/>
        <w:t>направления застройщику уведомления, предусмотренного пунктом 5 части 19 статьи 68 Градостроительного кодекса. К уведомлению об окончании строительства прилагаются:</w:t>
      </w:r>
    </w:p>
    <w:p w14:paraId="02B2B1B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документы, предусмотренные пунктами 2 и 3 части 3 статьи 51.1 Градостроительного Кодекса;</w:t>
      </w:r>
    </w:p>
    <w:p w14:paraId="1C5762A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технический план объекта индивидуального жилищного строительства или садового дома;</w:t>
      </w:r>
    </w:p>
    <w:p w14:paraId="5F70D04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p>
    <w:p w14:paraId="05F401D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26. В случае отсутствия в уведомлении об окончании строительства сведений, предусмотренных абзацем первым части 16 настоящей статьи, или отсутствия документов, прилагаемых к нему и предусмотренных пунктами 1 - 3 части 16 настоящей статьи, а также в случае, если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осуществлялись строительство или реконструкция объекта 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частью 6 статьи 51.1 Градостроительного Кодекса),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об окончании строительства возвращает застройщику уведомление об окончании строительства и прилагаемые к нему документы без рассмотрения с указанием причин возврата. В этом случае уведомление об окончании строительства считается ненаправленным.</w:t>
      </w:r>
    </w:p>
    <w:p w14:paraId="7CF6CC0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27. Форма уведомления об окончании строительства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14:paraId="22FEE4B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28.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об окончании строительства:</w:t>
      </w:r>
    </w:p>
    <w:p w14:paraId="279A149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проводит проверку соответствия указанных в уведомлении об окончании строительства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 планируемом строительстве). В случае, если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w:t>
      </w:r>
    </w:p>
    <w:p w14:paraId="5D145D8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(при условии, что застройщику в срок, предусмотренный пунктом 3 части 8 статьи 51.1 Градостроительного Кодекса, не направлялось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w:t>
      </w:r>
      <w:r w:rsidRPr="002C4457">
        <w:rPr>
          <w:rFonts w:ascii="Times New Roman" w:eastAsia="Times New Roman" w:hAnsi="Times New Roman" w:cs="Times New Roman"/>
          <w:color w:val="000000"/>
          <w:sz w:val="20"/>
          <w:szCs w:val="20"/>
          <w:lang w:eastAsia="ru-RU"/>
        </w:rPr>
        <w:lastRenderedPageBreak/>
        <w:t>строительства или садового дома на земельном участке по основанию, указанному в пункте 4 части 10 статьи 51.1 Градостроительного Кодекса), или типовому архитектурному решению, указанному в уведомлении о планируемом строительстве,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14:paraId="71544C1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w:t>
      </w:r>
    </w:p>
    <w:p w14:paraId="49F7347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14:paraId="2BA3AE1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направляет застройщику способом, указанным в уведомлении об окончании строительства,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с указанием всех оснований для направления такого уведомления. Формы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14:paraId="415A766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29.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направляется только в следующих случаях:</w:t>
      </w:r>
    </w:p>
    <w:p w14:paraId="467E3E2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параметры построенных или реконструированных объекта индивидуального жилищного строительства или садового дома не соответствуют указанным в пункте 1 части 19 настоящей статьи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w:t>
      </w:r>
    </w:p>
    <w:p w14:paraId="7422BF4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пункте 4 части 10 статьи 51.1 Градостроительного Кодекса,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14:paraId="7411A6B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14:paraId="6436A2A9" w14:textId="3433B541" w:rsid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14:paraId="3EBD5B3A" w14:textId="6EF3FBA0"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30. Копия</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уведомления</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о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несоответствии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построенных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или</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реконструированных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объекта</w:t>
      </w:r>
    </w:p>
    <w:p w14:paraId="1F0B0CEE" w14:textId="71EBC879" w:rsidR="002C4457" w:rsidRPr="002C4457" w:rsidRDefault="002C4457" w:rsidP="002C4457">
      <w:pPr>
        <w:spacing w:after="0"/>
        <w:ind w:right="-143"/>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индивидуального жилищного строительства или садового дома требованиям законодательства о градостроительной деятельности направляется в срок, указанный в части 19 настоящей статьи 55 Градостроительного кодекса,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или органом местного самоуправления в орган регистрации прав, а также:</w:t>
      </w:r>
    </w:p>
    <w:p w14:paraId="05FBD0A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застройщику указанного уведомления по основанию, предусмотренному пунктом 1 или 2 части 20 статьи 55 Градостроительного кодекса;</w:t>
      </w:r>
    </w:p>
    <w:p w14:paraId="287FF6A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в орган исполнительной власти субъекта Российской Федерации, уполномоченный в области охраны объектов культурного наследия, в случае направления застройщику указанного уведомления по основанию, предусмотренному пунктом 2 части 20 статьи 55 Градостроительного кодекса;</w:t>
      </w:r>
    </w:p>
    <w:p w14:paraId="50270F2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застройщику указанного уведомления по основанию, предусмотренному пунктом 3 или 4 части 20 статьи 55 Градостроительного кодекса.</w:t>
      </w:r>
    </w:p>
    <w:p w14:paraId="057E4AB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59059471" w14:textId="1313FA52"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Глава 8. Действие настоящих правил по отношению к ранее возникшим правоотношениям и градостроительной документации</w:t>
      </w:r>
    </w:p>
    <w:p w14:paraId="0076E872" w14:textId="77777777" w:rsidR="00483EFC" w:rsidRPr="00483EFC" w:rsidRDefault="00483EFC" w:rsidP="00483EFC">
      <w:pPr>
        <w:spacing w:after="0"/>
        <w:ind w:right="-143"/>
        <w:contextualSpacing/>
        <w:jc w:val="center"/>
        <w:rPr>
          <w:rFonts w:ascii="Times New Roman" w:eastAsia="Times New Roman" w:hAnsi="Times New Roman" w:cs="Times New Roman"/>
          <w:b/>
          <w:color w:val="000000"/>
          <w:sz w:val="20"/>
          <w:szCs w:val="20"/>
          <w:lang w:eastAsia="ru-RU"/>
        </w:rPr>
      </w:pPr>
    </w:p>
    <w:p w14:paraId="461C88D8" w14:textId="6CC009EB"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Статья 35. Действие настоящих правил по отношению к ранее возникшим правоотношениям</w:t>
      </w:r>
    </w:p>
    <w:p w14:paraId="1E497888" w14:textId="77777777" w:rsidR="00483EFC" w:rsidRPr="00483EFC" w:rsidRDefault="00483EFC" w:rsidP="00483EFC">
      <w:pPr>
        <w:spacing w:after="0"/>
        <w:ind w:right="-143"/>
        <w:contextualSpacing/>
        <w:jc w:val="center"/>
        <w:rPr>
          <w:rFonts w:ascii="Times New Roman" w:eastAsia="Times New Roman" w:hAnsi="Times New Roman" w:cs="Times New Roman"/>
          <w:b/>
          <w:color w:val="000000"/>
          <w:sz w:val="20"/>
          <w:szCs w:val="20"/>
          <w:lang w:eastAsia="ru-RU"/>
        </w:rPr>
      </w:pPr>
    </w:p>
    <w:p w14:paraId="4FBA9F7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Настоящие Правила вступают в силу со дня их официального опубликования.</w:t>
      </w:r>
    </w:p>
    <w:p w14:paraId="458529C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В течение 14 дней со дня принятия настоящие Правила подлежат размещению в информационной системе обеспечения градостроительной деятельности.</w:t>
      </w:r>
    </w:p>
    <w:p w14:paraId="20A1311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14:paraId="62E5A2E9" w14:textId="72CB841F" w:rsid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14:paraId="04987BB9" w14:textId="77777777" w:rsidR="00483EFC"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1EA7B723" w14:textId="68CF0F64"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Статья 37. Действие настоящих правил по отношению к градостроительной документации</w:t>
      </w:r>
    </w:p>
    <w:p w14:paraId="6A8E6F74" w14:textId="77777777" w:rsidR="00483EFC"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2329822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1.На основании утвержденных Правил администрация сельского поселения вправе принимать решения:</w:t>
      </w:r>
    </w:p>
    <w:p w14:paraId="0A739E4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о приведении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14:paraId="108B46B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о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
    <w:p w14:paraId="4A255E55" w14:textId="4F195432"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2. Органы местного самоуправления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008D53D7">
        <w:rPr>
          <w:rFonts w:ascii="Times New Roman" w:eastAsia="Times New Roman" w:hAnsi="Times New Roman" w:cs="Times New Roman"/>
          <w:color w:val="000000"/>
          <w:sz w:val="20"/>
          <w:szCs w:val="20"/>
          <w:lang w:eastAsia="ru-RU"/>
        </w:rPr>
        <w:t xml:space="preserve"> </w:t>
      </w:r>
      <w:r w:rsidR="008D53D7" w:rsidRPr="00E06A62">
        <w:rPr>
          <w:rFonts w:ascii="Times New Roman" w:eastAsia="Times New Roman" w:hAnsi="Times New Roman" w:cs="Times New Roman"/>
          <w:color w:val="000000"/>
          <w:sz w:val="20"/>
          <w:szCs w:val="20"/>
          <w:lang w:eastAsia="ru-RU"/>
        </w:rPr>
        <w:t xml:space="preserve">сельского поселения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sidRPr="00E06A62">
        <w:rPr>
          <w:rFonts w:ascii="Times New Roman" w:eastAsia="Times New Roman" w:hAnsi="Times New Roman" w:cs="Times New Roman"/>
          <w:color w:val="000000"/>
          <w:sz w:val="20"/>
          <w:szCs w:val="20"/>
          <w:lang w:eastAsia="ru-RU"/>
        </w:rPr>
        <w:t xml:space="preserve">  муниципального района</w:t>
      </w:r>
      <w:r w:rsidR="008D53D7" w:rsidRPr="002C4457">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исполняют положения данной статьи в случае заключения соглашения о передаче полномочий в соответствии с ч.4 ст.15 Федерального закона № 131-ФЗ от 06.10.2003. При отсутствии соглашения положения данной статьи  на территории сельского поселения решаются органами местного самоуправления </w:t>
      </w:r>
      <w:proofErr w:type="spellStart"/>
      <w:r w:rsidR="008D53D7">
        <w:rPr>
          <w:rFonts w:ascii="Times New Roman" w:eastAsia="Times New Roman" w:hAnsi="Times New Roman" w:cs="Times New Roman"/>
          <w:color w:val="000000"/>
          <w:sz w:val="20"/>
          <w:szCs w:val="20"/>
          <w:lang w:eastAsia="ru-RU"/>
        </w:rPr>
        <w:t>Ардатовского</w:t>
      </w:r>
      <w:proofErr w:type="spellEnd"/>
      <w:r w:rsidR="008D53D7" w:rsidRPr="002C4457">
        <w:rPr>
          <w:rFonts w:ascii="Times New Roman" w:eastAsia="Times New Roman" w:hAnsi="Times New Roman" w:cs="Times New Roman"/>
          <w:color w:val="000000"/>
          <w:sz w:val="20"/>
          <w:szCs w:val="20"/>
          <w:lang w:eastAsia="ru-RU"/>
        </w:rPr>
        <w:t xml:space="preserve"> </w:t>
      </w:r>
      <w:r w:rsidR="008D53D7">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муниципального района. В данном случае данные вопросы являются вопросами местного значения муниципального района.</w:t>
      </w:r>
    </w:p>
    <w:p w14:paraId="16A0BA0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2F0D352C" w14:textId="24C5DAF6" w:rsid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 </w:t>
      </w:r>
    </w:p>
    <w:p w14:paraId="556DDD84" w14:textId="72D7FC19" w:rsidR="00483EFC"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62EF418B" w14:textId="77777777" w:rsidR="00483EFC"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28BDAD48" w14:textId="482DEF33"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lastRenderedPageBreak/>
        <w:t>Часть III. Карты градостроительного зонирования. Градостроительные регламенты</w:t>
      </w:r>
    </w:p>
    <w:p w14:paraId="253E4B60" w14:textId="77777777" w:rsidR="00483EFC" w:rsidRPr="00483EFC" w:rsidRDefault="00483EFC" w:rsidP="00483EFC">
      <w:pPr>
        <w:spacing w:after="0"/>
        <w:ind w:right="-143"/>
        <w:contextualSpacing/>
        <w:jc w:val="center"/>
        <w:rPr>
          <w:rFonts w:ascii="Times New Roman" w:eastAsia="Times New Roman" w:hAnsi="Times New Roman" w:cs="Times New Roman"/>
          <w:b/>
          <w:color w:val="000000"/>
          <w:sz w:val="20"/>
          <w:szCs w:val="20"/>
          <w:lang w:eastAsia="ru-RU"/>
        </w:rPr>
      </w:pPr>
    </w:p>
    <w:p w14:paraId="0FAD63E6" w14:textId="61DE5F2A"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Глава 8. Градостроительное зонирование. Основные принципы и понятия</w:t>
      </w:r>
    </w:p>
    <w:p w14:paraId="2AF5BE6D" w14:textId="77777777" w:rsidR="00483EFC"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09DE1FA3" w14:textId="5EDDBA34"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Статья 38. Карты градостроительного зонирования территории  </w:t>
      </w:r>
      <w:proofErr w:type="spellStart"/>
      <w:r w:rsidR="008D53D7">
        <w:rPr>
          <w:rFonts w:ascii="Times New Roman" w:eastAsia="Times New Roman" w:hAnsi="Times New Roman" w:cs="Times New Roman"/>
          <w:color w:val="000000"/>
          <w:sz w:val="20"/>
          <w:szCs w:val="20"/>
          <w:lang w:eastAsia="ru-RU"/>
        </w:rPr>
        <w:t>Силинского</w:t>
      </w:r>
      <w:proofErr w:type="spellEnd"/>
      <w:r w:rsidRPr="002C4457">
        <w:rPr>
          <w:rFonts w:ascii="Times New Roman" w:eastAsia="Times New Roman" w:hAnsi="Times New Roman" w:cs="Times New Roman"/>
          <w:color w:val="000000"/>
          <w:sz w:val="20"/>
          <w:szCs w:val="20"/>
          <w:lang w:eastAsia="ru-RU"/>
        </w:rPr>
        <w:t xml:space="preserve"> сельского поселения</w:t>
      </w:r>
    </w:p>
    <w:p w14:paraId="297062B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14:paraId="5787F0A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На карте градостроительного зонирования в обязательном порядке отображаются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Границы указанных зон и территорий могут отображаться на отдельных картах.</w:t>
      </w:r>
    </w:p>
    <w:p w14:paraId="15281F4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14:paraId="3F44636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w:t>
      </w:r>
    </w:p>
    <w:p w14:paraId="3DA6F968" w14:textId="6A0F94F9" w:rsidR="002C4457"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Статья 39. Порядок установления территориальных зон</w:t>
      </w:r>
    </w:p>
    <w:p w14:paraId="72D3122F" w14:textId="77777777" w:rsidR="00483EFC" w:rsidRPr="00483EFC" w:rsidRDefault="00483EFC" w:rsidP="00483EFC">
      <w:pPr>
        <w:spacing w:after="0"/>
        <w:ind w:right="-143"/>
        <w:contextualSpacing/>
        <w:jc w:val="center"/>
        <w:rPr>
          <w:rFonts w:ascii="Times New Roman" w:eastAsia="Times New Roman" w:hAnsi="Times New Roman" w:cs="Times New Roman"/>
          <w:b/>
          <w:color w:val="000000"/>
          <w:sz w:val="20"/>
          <w:szCs w:val="20"/>
          <w:lang w:eastAsia="ru-RU"/>
        </w:rPr>
      </w:pPr>
    </w:p>
    <w:p w14:paraId="49BAD61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При подготовке правил землепользования и застройки границы территориальных зон устанавливаются с учетом:</w:t>
      </w:r>
    </w:p>
    <w:p w14:paraId="1FB3D28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14:paraId="50A031E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функциональных зон и параметров их планируемого развития, определенных генеральным планом поселения;</w:t>
      </w:r>
    </w:p>
    <w:p w14:paraId="2CA8235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определенных Градостроительным кодексом РФ территориальных зон;</w:t>
      </w:r>
    </w:p>
    <w:p w14:paraId="4961B7E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сложившейся планировки территории и существующего землепользования;</w:t>
      </w:r>
    </w:p>
    <w:p w14:paraId="44D9AC5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планируемых изменений границ земель различных категорий;</w:t>
      </w:r>
    </w:p>
    <w:p w14:paraId="6DB5EDC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предотвращения возможности причинения вреда объектам капитального строительства, расположенным на смежных земельных участках;</w:t>
      </w:r>
    </w:p>
    <w:p w14:paraId="7770F45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Границы территориальных зон могут устанавливаться по:</w:t>
      </w:r>
    </w:p>
    <w:p w14:paraId="435B8FC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линиям магистралей, улиц, проездов, разделяющим транспортные потоки противоположных направлений;</w:t>
      </w:r>
    </w:p>
    <w:p w14:paraId="2AA829E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красным линиям;</w:t>
      </w:r>
    </w:p>
    <w:p w14:paraId="105C3D8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границам земельных участков;</w:t>
      </w:r>
    </w:p>
    <w:p w14:paraId="3DB0A61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границам населенных пунктов в пределах муниципальных образований;</w:t>
      </w:r>
    </w:p>
    <w:p w14:paraId="3CE01EC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границам муниципальных образований;</w:t>
      </w:r>
    </w:p>
    <w:p w14:paraId="7D09F6D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естественным границам природных объектов;</w:t>
      </w:r>
    </w:p>
    <w:p w14:paraId="024F463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иным границам.</w:t>
      </w:r>
    </w:p>
    <w:p w14:paraId="364550C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14:paraId="1C38768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3D27E52C" w14:textId="0B4B310C" w:rsidR="002C4457"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Статья 40 Линии градостроительного регулирования</w:t>
      </w:r>
    </w:p>
    <w:p w14:paraId="5EA54D51" w14:textId="77777777" w:rsidR="00483EFC" w:rsidRPr="00483EFC" w:rsidRDefault="00483EFC" w:rsidP="00483EFC">
      <w:pPr>
        <w:spacing w:after="0"/>
        <w:ind w:right="-143"/>
        <w:contextualSpacing/>
        <w:jc w:val="center"/>
        <w:rPr>
          <w:rFonts w:ascii="Times New Roman" w:eastAsia="Times New Roman" w:hAnsi="Times New Roman" w:cs="Times New Roman"/>
          <w:b/>
          <w:color w:val="000000"/>
          <w:sz w:val="20"/>
          <w:szCs w:val="20"/>
          <w:lang w:eastAsia="ru-RU"/>
        </w:rPr>
      </w:pPr>
    </w:p>
    <w:p w14:paraId="3E8F917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1. Линии градостроительного регулирования устанавливаются проектами планировки территорий, а также проектами </w:t>
      </w:r>
      <w:proofErr w:type="spellStart"/>
      <w:r w:rsidRPr="002C4457">
        <w:rPr>
          <w:rFonts w:ascii="Times New Roman" w:eastAsia="Times New Roman" w:hAnsi="Times New Roman" w:cs="Times New Roman"/>
          <w:color w:val="000000"/>
          <w:sz w:val="20"/>
          <w:szCs w:val="20"/>
          <w:lang w:eastAsia="ru-RU"/>
        </w:rPr>
        <w:t>санитарно</w:t>
      </w:r>
      <w:proofErr w:type="spellEnd"/>
      <w:r w:rsidRPr="002C4457">
        <w:rPr>
          <w:rFonts w:ascii="Times New Roman" w:eastAsia="Times New Roman" w:hAnsi="Times New Roman" w:cs="Times New Roman"/>
          <w:color w:val="000000"/>
          <w:sz w:val="20"/>
          <w:szCs w:val="20"/>
          <w:lang w:eastAsia="ru-RU"/>
        </w:rPr>
        <w:t xml:space="preserve"> – защитных зон, проектами охранных зон памятников истории и культуры, режимных объектов и т.д. </w:t>
      </w:r>
    </w:p>
    <w:p w14:paraId="24CB685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На территории поселения действуют следующие линии градостроительного регулирования:</w:t>
      </w:r>
    </w:p>
    <w:p w14:paraId="2A6E34E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красные линии;</w:t>
      </w:r>
    </w:p>
    <w:p w14:paraId="60F092A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линии регулирования застройки;</w:t>
      </w:r>
    </w:p>
    <w:p w14:paraId="0837F45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границы технических (охранных) зон действующих и проектируемых инженерных сооружений, и коммуникаций;</w:t>
      </w:r>
    </w:p>
    <w:p w14:paraId="65A6040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границы зон охраняемого природного ландшафта.</w:t>
      </w:r>
    </w:p>
    <w:p w14:paraId="2CF63B0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3.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14:paraId="7D42EF8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14:paraId="0BECF20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1C0DCF7C" w14:textId="7E0A3C5E" w:rsidR="002C4457"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Статья 41. Порядок установления градостроительных регламентов</w:t>
      </w:r>
    </w:p>
    <w:p w14:paraId="69BADB3B" w14:textId="77777777" w:rsidR="00483EFC" w:rsidRPr="00483EFC" w:rsidRDefault="00483EFC" w:rsidP="00483EFC">
      <w:pPr>
        <w:spacing w:after="0"/>
        <w:ind w:right="-143"/>
        <w:contextualSpacing/>
        <w:jc w:val="center"/>
        <w:rPr>
          <w:rFonts w:ascii="Times New Roman" w:eastAsia="Times New Roman" w:hAnsi="Times New Roman" w:cs="Times New Roman"/>
          <w:b/>
          <w:color w:val="000000"/>
          <w:sz w:val="20"/>
          <w:szCs w:val="20"/>
          <w:lang w:eastAsia="ru-RU"/>
        </w:rPr>
      </w:pPr>
    </w:p>
    <w:p w14:paraId="58DD92D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14:paraId="47568D2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Градостроительные регламенты устанавливаются с учетом:</w:t>
      </w:r>
    </w:p>
    <w:p w14:paraId="5E711B1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фактического использования земельных участков и объектов капитального строительства в границах территориальной зоны;</w:t>
      </w:r>
    </w:p>
    <w:p w14:paraId="3428C44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14:paraId="1AFEB4D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14:paraId="386CFFF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видов территориальных зон;</w:t>
      </w:r>
    </w:p>
    <w:p w14:paraId="48A4685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требований охраны объектов культурного наследия, а также особо охраняемых природных территорий, иных природных объектов.</w:t>
      </w:r>
    </w:p>
    <w:p w14:paraId="6644BC7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14:paraId="75FFAED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Действие градостроительного регламента не распространяется на земельные участки:</w:t>
      </w:r>
    </w:p>
    <w:p w14:paraId="6CE29CF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14:paraId="4CAC47C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в границах территорий общего пользования;</w:t>
      </w:r>
    </w:p>
    <w:p w14:paraId="084AA95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предназначенные для размещения линейных объектов и (или) занятые линейными объектами;</w:t>
      </w:r>
    </w:p>
    <w:p w14:paraId="334F0E6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предоставленные для добычи полезных ископаемых.</w:t>
      </w:r>
    </w:p>
    <w:p w14:paraId="7AE7534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14:paraId="1774071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14:paraId="5941E8D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лесов в соответствии с лесным законодательством.</w:t>
      </w:r>
    </w:p>
    <w:p w14:paraId="508E128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8.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14:paraId="756A05D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9.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r w:rsidRPr="002C4457">
        <w:rPr>
          <w:rFonts w:ascii="Times New Roman" w:eastAsia="Times New Roman" w:hAnsi="Times New Roman" w:cs="Times New Roman"/>
          <w:color w:val="000000"/>
          <w:sz w:val="20"/>
          <w:szCs w:val="20"/>
          <w:lang w:eastAsia="ru-RU"/>
        </w:rPr>
        <w:lastRenderedPageBreak/>
        <w:t>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14:paraId="7F6EA41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10. Реконструкция указанных в части 9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14:paraId="52997C1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11. 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14:paraId="653A5CB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0B02C014" w14:textId="77777777"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Статья 42.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14:paraId="038F8793" w14:textId="407954A7"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p>
    <w:p w14:paraId="3450D0B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14:paraId="1B64E7A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предельные (минимальные и (или) максимальные) размеры земельных участков, в том числе их площадь;</w:t>
      </w:r>
    </w:p>
    <w:p w14:paraId="091801A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14:paraId="79054E6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предельное количество этажей или предельную высоту зданий, строений, сооружений;</w:t>
      </w:r>
    </w:p>
    <w:p w14:paraId="5B9D5EE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14:paraId="3F4E47B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пунктами 2 - 4 части 1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14:paraId="3923019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Наряду с указанными в пунктах 2 - 4 части 1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14:paraId="0F01C9B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Применительно к каждой территориальной зоне устанавливаются указанные в части 1 настоящей статьи размеры и параметры, их сочетания.</w:t>
      </w:r>
    </w:p>
    <w:p w14:paraId="52A4379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14:paraId="00F65C7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06467104" w14:textId="06FE778D" w:rsidR="002C4457"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Статья 43. Использование объектов недвижимости, не соответствующих установленным градостроительным регламентам</w:t>
      </w:r>
    </w:p>
    <w:p w14:paraId="6B3D05CE" w14:textId="77777777" w:rsidR="00483EFC" w:rsidRPr="00483EFC" w:rsidRDefault="00483EFC" w:rsidP="00483EFC">
      <w:pPr>
        <w:spacing w:after="0"/>
        <w:ind w:right="-143"/>
        <w:contextualSpacing/>
        <w:jc w:val="center"/>
        <w:rPr>
          <w:rFonts w:ascii="Times New Roman" w:eastAsia="Times New Roman" w:hAnsi="Times New Roman" w:cs="Times New Roman"/>
          <w:b/>
          <w:color w:val="000000"/>
          <w:sz w:val="20"/>
          <w:szCs w:val="20"/>
          <w:lang w:eastAsia="ru-RU"/>
        </w:rPr>
      </w:pPr>
    </w:p>
    <w:p w14:paraId="576A5EE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Земельные участки или объекты капитального строительства являются не соответствующими установленным градостроительным регламентам территориальных зон в следующих случаях:</w:t>
      </w:r>
    </w:p>
    <w:p w14:paraId="26C6941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если виды их разрешенного использования (основные, условно разрешенные или вспомогательные) не соответствуют утвержденным для этой территории градостроительным регламентам;</w:t>
      </w:r>
    </w:p>
    <w:p w14:paraId="2B2C39B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ab/>
        <w:t>– если их предельные (минимальные и (или) максимальные) размеры и предельные параметры не соответствуют утвержденным градостроительным регламентам.</w:t>
      </w:r>
    </w:p>
    <w:p w14:paraId="5AAE983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В случае если использование земельных участков и объектов капитального строительства опасно для жизни или здоровья человека, для окружающей среды, объектов культурного наследия, в соответствии с федеральными законами, иными нормативными правовыми актами, может быть наложен запрет на использование таких земельных участков и объектов недвижимости.</w:t>
      </w:r>
    </w:p>
    <w:p w14:paraId="7711558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Объекты недвижимости, не соответствующие градостроительным регламентам по указанным размерам и параметрам, поддерживаются и ремонтируются при условии, что эти действия не увеличивают степень несоответствия этих объектов требованиям градостроительных регламентов.</w:t>
      </w:r>
    </w:p>
    <w:p w14:paraId="6F0C2CE8" w14:textId="43D7C713"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4. Реконструкция объектов капитального строительства, не соответствующих </w:t>
      </w:r>
      <w:r w:rsidR="00483EFC" w:rsidRPr="002C4457">
        <w:rPr>
          <w:rFonts w:ascii="Times New Roman" w:eastAsia="Times New Roman" w:hAnsi="Times New Roman" w:cs="Times New Roman"/>
          <w:color w:val="000000"/>
          <w:sz w:val="20"/>
          <w:szCs w:val="20"/>
          <w:lang w:eastAsia="ru-RU"/>
        </w:rPr>
        <w:t>установленным градостроительным регламентам,</w:t>
      </w:r>
      <w:r w:rsidRPr="002C4457">
        <w:rPr>
          <w:rFonts w:ascii="Times New Roman" w:eastAsia="Times New Roman" w:hAnsi="Times New Roman" w:cs="Times New Roman"/>
          <w:color w:val="000000"/>
          <w:sz w:val="20"/>
          <w:szCs w:val="20"/>
          <w:lang w:eastAsia="ru-RU"/>
        </w:rPr>
        <w:t xml:space="preserve"> может осуществляться только с целью приведения таких объектов в соответствие с градостроительными регламентами или с целью уменьшения их несоответствия предельным параметрам разрешенного использования.</w:t>
      </w:r>
    </w:p>
    <w:p w14:paraId="4123B81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Изменение видов разрешенного использования земельных участков и объектов капитального строительства может осуществляться только в соответствии с видами разрешенного использования, установленными градостроительными регламентами.</w:t>
      </w:r>
    </w:p>
    <w:p w14:paraId="125A354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6.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в случаях, когда размеры участков, меньше установленных градостроительными регламентами минимальных размеров, когда конфигурация участка не позволяет обеспечить санитарные и противопожарные разрывы, когда </w:t>
      </w:r>
      <w:proofErr w:type="spellStart"/>
      <w:r w:rsidRPr="002C4457">
        <w:rPr>
          <w:rFonts w:ascii="Times New Roman" w:eastAsia="Times New Roman" w:hAnsi="Times New Roman" w:cs="Times New Roman"/>
          <w:color w:val="000000"/>
          <w:sz w:val="20"/>
          <w:szCs w:val="20"/>
          <w:lang w:eastAsia="ru-RU"/>
        </w:rPr>
        <w:t>инженерно</w:t>
      </w:r>
      <w:proofErr w:type="spellEnd"/>
      <w:r w:rsidRPr="002C4457">
        <w:rPr>
          <w:rFonts w:ascii="Times New Roman" w:eastAsia="Times New Roman" w:hAnsi="Times New Roman" w:cs="Times New Roman"/>
          <w:color w:val="000000"/>
          <w:sz w:val="20"/>
          <w:szCs w:val="20"/>
          <w:lang w:eastAsia="ru-RU"/>
        </w:rPr>
        <w:t xml:space="preserve">–геологические или иные характеристики неблагоприятны для застройки и дальнейшей эксплуатации. </w:t>
      </w:r>
    </w:p>
    <w:p w14:paraId="29BAC65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Использование объектов недвижимости, не соответствующих установленным градостроительными регламентами территориальных зон должно быть направлено на постепенное приведение их в соответствие с установленным градостроительными регламентами.</w:t>
      </w:r>
    </w:p>
    <w:p w14:paraId="7D58313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8. Не соответствующее требованиям настоящих Правил здание либо строение, находящееся в ветхом или аварийном состоянии, может быть восстановлено только в тех случаях, если его последующее использование будет соответствовать установленным регламентам. </w:t>
      </w:r>
    </w:p>
    <w:p w14:paraId="3B646EC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9. В целях побуждения правообладателей объектов недвижимости к приведению использования таких объектов в соответствие с градостроительными регламентами органами местного самоуправления поселения могут устанавливаться повышенные ставки земельного налога, арендной платы за землю, здания, строения и сооружения, применяться иные меры, не противоречащие законодательству.</w:t>
      </w:r>
    </w:p>
    <w:p w14:paraId="5473C5F6" w14:textId="77777777"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p>
    <w:p w14:paraId="787E5457" w14:textId="1CAF9C52"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 xml:space="preserve">Глава 10. Градостроительные ограничения и особые условия использования территории </w:t>
      </w:r>
      <w:proofErr w:type="spellStart"/>
      <w:r w:rsidR="008D53D7">
        <w:rPr>
          <w:rFonts w:ascii="Times New Roman" w:eastAsia="Times New Roman" w:hAnsi="Times New Roman" w:cs="Times New Roman"/>
          <w:b/>
          <w:color w:val="000000"/>
          <w:sz w:val="20"/>
          <w:szCs w:val="20"/>
          <w:lang w:eastAsia="ru-RU"/>
        </w:rPr>
        <w:t>Силинского</w:t>
      </w:r>
      <w:proofErr w:type="spellEnd"/>
      <w:r w:rsidR="008D53D7">
        <w:rPr>
          <w:rFonts w:ascii="Times New Roman" w:eastAsia="Times New Roman" w:hAnsi="Times New Roman" w:cs="Times New Roman"/>
          <w:b/>
          <w:color w:val="000000"/>
          <w:sz w:val="20"/>
          <w:szCs w:val="20"/>
          <w:lang w:eastAsia="ru-RU"/>
        </w:rPr>
        <w:t xml:space="preserve"> </w:t>
      </w:r>
      <w:r w:rsidRPr="00483EFC">
        <w:rPr>
          <w:rFonts w:ascii="Times New Roman" w:eastAsia="Times New Roman" w:hAnsi="Times New Roman" w:cs="Times New Roman"/>
          <w:b/>
          <w:color w:val="000000"/>
          <w:sz w:val="20"/>
          <w:szCs w:val="20"/>
          <w:lang w:eastAsia="ru-RU"/>
        </w:rPr>
        <w:t>сельского поселения</w:t>
      </w:r>
    </w:p>
    <w:p w14:paraId="4CF8D237" w14:textId="77777777" w:rsidR="00483EFC" w:rsidRPr="00483EFC" w:rsidRDefault="00483EFC" w:rsidP="00483EFC">
      <w:pPr>
        <w:spacing w:after="0"/>
        <w:ind w:right="-143"/>
        <w:contextualSpacing/>
        <w:jc w:val="center"/>
        <w:rPr>
          <w:rFonts w:ascii="Times New Roman" w:eastAsia="Times New Roman" w:hAnsi="Times New Roman" w:cs="Times New Roman"/>
          <w:b/>
          <w:color w:val="000000"/>
          <w:sz w:val="20"/>
          <w:szCs w:val="20"/>
          <w:lang w:eastAsia="ru-RU"/>
        </w:rPr>
      </w:pPr>
    </w:p>
    <w:p w14:paraId="217695FA" w14:textId="00A56EDC"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Статья 44. Виды зон градостроительных ограничений</w:t>
      </w:r>
    </w:p>
    <w:p w14:paraId="659AB075" w14:textId="77777777" w:rsidR="00483EFC"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5D6461C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Видами зон действия градостроительных ограничений, границы которых отображаются на карте градостроительного зонирования, являются:</w:t>
      </w:r>
    </w:p>
    <w:p w14:paraId="6F07CD7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зоны с особыми условиями использования территорий (зоны охраны объектов культурного наследия, санитарно-защитные зоны, охранные зоны и зоны влияния объектов инженерной и транспортной инфраструктуры, водоохранные зоны и др.), устанавливаемые в соответствии с законодательством Российской Федерации;</w:t>
      </w:r>
    </w:p>
    <w:p w14:paraId="1962DEB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зоны действия опасных природных или техногенных процессов (затопление, нарушенные территории, неблагоприятные геологические, гидрогеологические и другие процессы);</w:t>
      </w:r>
    </w:p>
    <w:p w14:paraId="010810F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зоны действия публичных сервитутов.</w:t>
      </w:r>
    </w:p>
    <w:p w14:paraId="2D809E5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Ограничения использования земельных участков и объектов капитального строительства, расположенных в санитарно-защитных зонах, водоохранных зонах, иных зонах установлены следующими нормативными правовыми актами:</w:t>
      </w:r>
    </w:p>
    <w:p w14:paraId="3A464C3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Водный кодекс Российской Федерации от 03.06.2006;</w:t>
      </w:r>
    </w:p>
    <w:p w14:paraId="35E5ACB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Земельный кодекс Российской Федерации от 25.10.2001;</w:t>
      </w:r>
    </w:p>
    <w:p w14:paraId="471F870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Федеральный закон от 10.01.2002 № 7-ФЗ «Об охране окружающей среды»;</w:t>
      </w:r>
    </w:p>
    <w:p w14:paraId="1F8CDBC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Федеральный закон от 30.03.99 № 52-ФЗ «О санитарно-эпидемиологическом благополучии населения»;</w:t>
      </w:r>
    </w:p>
    <w:p w14:paraId="79D779B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Федеральный закон от 04.05.99 № 96-ФЗ «Об охране атмосферного воздуха»;</w:t>
      </w:r>
    </w:p>
    <w:p w14:paraId="5A6646D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Федеральный закон от 14 марта 1995 года № 33-ФЗ «Об особо охраняемых природных территориях»; </w:t>
      </w:r>
    </w:p>
    <w:p w14:paraId="20B77CD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Санитарно-эпидемиологические правила и нормативы (СанПиН) 2.2.1/2.1.1.1200-03 «Санитарно-защитные зоны и санитарная классификация предприятий, сооружений и иных объектов»;</w:t>
      </w:r>
    </w:p>
    <w:p w14:paraId="3A3D37C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Федеральный закон от 27 февраля 2003 года «Об объектах культурного наследия (памятниках истории и культуры) народов Российской федерации»;</w:t>
      </w:r>
    </w:p>
    <w:p w14:paraId="599251F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Санитарные правила и нормы СанПиН 2.1.4.1110-02 Зоны санитарной охраны источников водоснабжения и водопроводов питьевого назначения;</w:t>
      </w:r>
    </w:p>
    <w:p w14:paraId="5D5F6E2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Постановление Правительства РФ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(вместе с «Правилами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3111F74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Постановление Правительства РФ от 20.11.2000 № 878 «Об утверждении Правил охраны газораспределительных сетей».</w:t>
      </w:r>
    </w:p>
    <w:p w14:paraId="19485D9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Для земельных участков и объектов капитального строительства,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иных объектов, устанавливаются:</w:t>
      </w:r>
    </w:p>
    <w:p w14:paraId="083A90C5" w14:textId="6EE8D3E4" w:rsidR="002C4457" w:rsidRPr="00483EFC" w:rsidRDefault="002C4457" w:rsidP="00483EFC">
      <w:pPr>
        <w:pStyle w:val="ab"/>
        <w:numPr>
          <w:ilvl w:val="0"/>
          <w:numId w:val="3"/>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 xml:space="preserve">виды запрещенного использования - </w:t>
      </w:r>
      <w:r w:rsidR="00483EFC" w:rsidRPr="00483EFC">
        <w:rPr>
          <w:rFonts w:ascii="Times New Roman" w:eastAsia="Times New Roman" w:hAnsi="Times New Roman" w:cs="Times New Roman"/>
          <w:color w:val="000000"/>
          <w:sz w:val="20"/>
          <w:szCs w:val="20"/>
          <w:lang w:eastAsia="ru-RU"/>
        </w:rPr>
        <w:t>в соответствии с СанПиНом</w:t>
      </w:r>
      <w:r w:rsidRPr="00483EFC">
        <w:rPr>
          <w:rFonts w:ascii="Times New Roman" w:eastAsia="Times New Roman" w:hAnsi="Times New Roman" w:cs="Times New Roman"/>
          <w:color w:val="000000"/>
          <w:sz w:val="20"/>
          <w:szCs w:val="20"/>
          <w:lang w:eastAsia="ru-RU"/>
        </w:rPr>
        <w:t xml:space="preserve"> 2.2.1/2.1.1.1200-03 «Санитарно-защитные зоны и санитарная классификация предприятий, сооружений и иных объектов»,</w:t>
      </w:r>
    </w:p>
    <w:p w14:paraId="49D08A2A" w14:textId="77777777" w:rsidR="002C4457" w:rsidRPr="00483EFC" w:rsidRDefault="002C4457" w:rsidP="00483EFC">
      <w:pPr>
        <w:pStyle w:val="ab"/>
        <w:numPr>
          <w:ilvl w:val="0"/>
          <w:numId w:val="3"/>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на основе СанПиН 2.2.1/2.1.1.1200-03 «Санитарно-защитные зоны и санитарная классификация предприятий, сооружений и иных объектов» с использованием процедур публичных слушаний, определенных статьями 16, 17 настоящих Правил.</w:t>
      </w:r>
    </w:p>
    <w:p w14:paraId="60515AB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установленном порядке уполномоченными государственными органами проектов зон градостроительных ограничений.</w:t>
      </w:r>
    </w:p>
    <w:p w14:paraId="2C1279D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3.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 </w:t>
      </w:r>
    </w:p>
    <w:p w14:paraId="5BDA33DB" w14:textId="43C2DB35" w:rsid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Конкретные градостроительные обременения, связанные с установлением зон действия градостроительных ограничений, фиксируются в градостроительном плане земельного участка.</w:t>
      </w:r>
    </w:p>
    <w:p w14:paraId="256060B0" w14:textId="77777777" w:rsidR="00483EFC"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5D043C36" w14:textId="7D6A1102"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Статья 45. Охранные зоны</w:t>
      </w:r>
    </w:p>
    <w:p w14:paraId="691B6818" w14:textId="77777777" w:rsidR="00483EFC"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0686D3C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 целях обеспечения нормальных условий эксплуатации объектов инженерной, транспортной и иной инфраструктуры, а также исключения возможности их повреждения устанавливаются охранные зоны таких объектов.</w:t>
      </w:r>
    </w:p>
    <w:p w14:paraId="7D779CA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Для обеспечения безопасного и безаварийного функционирования, безопасной эксплуатации объектов электросетевого хозяйства и иных определенных законодательством Российской Федерации об электроэнергетике объектов электроэнергетики устанавливаются охранные зоны с особыми условиями использования земельных участков независимо от категории земель, в состав которых входят эти земельные участки. Порядок установления таких охранных зон и использования соответствующих земельных участков определяется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70C0F22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Охранные зоны устанавливаются для всех объектов электросетевого хозяйства исходя из требований к границам установления охранных зон. Охранные зоны устанавливаются:</w:t>
      </w:r>
    </w:p>
    <w:p w14:paraId="3516B36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а) 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w:t>
      </w:r>
      <w:proofErr w:type="spellStart"/>
      <w:r w:rsidRPr="002C4457">
        <w:rPr>
          <w:rFonts w:ascii="Times New Roman" w:eastAsia="Times New Roman" w:hAnsi="Times New Roman" w:cs="Times New Roman"/>
          <w:color w:val="000000"/>
          <w:sz w:val="20"/>
          <w:szCs w:val="20"/>
          <w:lang w:eastAsia="ru-RU"/>
        </w:rPr>
        <w:t>неотклоненном</w:t>
      </w:r>
      <w:proofErr w:type="spellEnd"/>
      <w:r w:rsidRPr="002C4457">
        <w:rPr>
          <w:rFonts w:ascii="Times New Roman" w:eastAsia="Times New Roman" w:hAnsi="Times New Roman" w:cs="Times New Roman"/>
          <w:color w:val="000000"/>
          <w:sz w:val="20"/>
          <w:szCs w:val="20"/>
          <w:lang w:eastAsia="ru-RU"/>
        </w:rPr>
        <w:t xml:space="preserve"> их положении на следующем расстоянии:</w:t>
      </w:r>
    </w:p>
    <w:p w14:paraId="2D42A212" w14:textId="4B9F3233" w:rsidR="00483EFC" w:rsidRDefault="002C4457" w:rsidP="00483EFC">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Проектный номинальный класс напряжения, </w:t>
      </w:r>
      <w:proofErr w:type="spellStart"/>
      <w:r w:rsidRPr="002C4457">
        <w:rPr>
          <w:rFonts w:ascii="Times New Roman" w:eastAsia="Times New Roman" w:hAnsi="Times New Roman" w:cs="Times New Roman"/>
          <w:color w:val="000000"/>
          <w:sz w:val="20"/>
          <w:szCs w:val="20"/>
          <w:lang w:eastAsia="ru-RU"/>
        </w:rPr>
        <w:t>кВ</w:t>
      </w:r>
      <w:proofErr w:type="spellEnd"/>
      <w:r w:rsidRPr="002C4457">
        <w:rPr>
          <w:rFonts w:ascii="Times New Roman" w:eastAsia="Times New Roman" w:hAnsi="Times New Roman" w:cs="Times New Roman"/>
          <w:color w:val="000000"/>
          <w:sz w:val="20"/>
          <w:szCs w:val="20"/>
          <w:lang w:eastAsia="ru-RU"/>
        </w:rPr>
        <w:tab/>
        <w:t>Расстояние, м</w:t>
      </w:r>
      <w:r w:rsidR="00483EFC">
        <w:rPr>
          <w:rFonts w:ascii="Times New Roman" w:eastAsia="Times New Roman" w:hAnsi="Times New Roman" w:cs="Times New Roman"/>
          <w:color w:val="000000"/>
          <w:sz w:val="20"/>
          <w:szCs w:val="20"/>
          <w:lang w:eastAsia="ru-RU"/>
        </w:rPr>
        <w:t>.:</w:t>
      </w:r>
    </w:p>
    <w:p w14:paraId="49548593" w14:textId="64D6D952" w:rsidR="00483EFC" w:rsidRDefault="002C4457" w:rsidP="00483EFC">
      <w:pPr>
        <w:pStyle w:val="ab"/>
        <w:numPr>
          <w:ilvl w:val="0"/>
          <w:numId w:val="4"/>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до 1</w:t>
      </w:r>
      <w:r w:rsidRPr="00483EFC">
        <w:rPr>
          <w:rFonts w:ascii="Times New Roman" w:eastAsia="Times New Roman" w:hAnsi="Times New Roman" w:cs="Times New Roman"/>
          <w:color w:val="000000"/>
          <w:sz w:val="20"/>
          <w:szCs w:val="20"/>
          <w:lang w:eastAsia="ru-RU"/>
        </w:rPr>
        <w:tab/>
        <w:t>2 (для линий с самонесущими или изолированными проводами, проложенных по стенам зданий, конструкциям и т.д., охранная зона определяется в соответствии с установленными нормативными правовыми актами минимальными допустимыми расстояниями от таких линий)</w:t>
      </w:r>
      <w:r w:rsidR="00483EFC" w:rsidRPr="00483EFC">
        <w:rPr>
          <w:rFonts w:ascii="Times New Roman" w:eastAsia="Times New Roman" w:hAnsi="Times New Roman" w:cs="Times New Roman"/>
          <w:color w:val="000000"/>
          <w:sz w:val="20"/>
          <w:szCs w:val="20"/>
          <w:lang w:eastAsia="ru-RU"/>
        </w:rPr>
        <w:t>;</w:t>
      </w:r>
    </w:p>
    <w:p w14:paraId="215C1900" w14:textId="77777777" w:rsidR="00483EFC" w:rsidRPr="00483EFC" w:rsidRDefault="00483EFC" w:rsidP="00483EFC">
      <w:pPr>
        <w:pStyle w:val="ab"/>
        <w:spacing w:after="0"/>
        <w:ind w:left="709" w:right="-143"/>
        <w:jc w:val="both"/>
        <w:rPr>
          <w:rFonts w:ascii="Times New Roman" w:eastAsia="Times New Roman" w:hAnsi="Times New Roman" w:cs="Times New Roman"/>
          <w:color w:val="000000"/>
          <w:sz w:val="20"/>
          <w:szCs w:val="20"/>
          <w:lang w:eastAsia="ru-RU"/>
        </w:rPr>
      </w:pPr>
    </w:p>
    <w:p w14:paraId="7EB52CC3" w14:textId="4FA7F7F7" w:rsidR="00483EFC" w:rsidRPr="00483EFC" w:rsidRDefault="00483EFC" w:rsidP="00483EFC">
      <w:pPr>
        <w:pStyle w:val="ab"/>
        <w:numPr>
          <w:ilvl w:val="0"/>
          <w:numId w:val="4"/>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lastRenderedPageBreak/>
        <w:t>1 - 20</w:t>
      </w:r>
      <w:r w:rsidRPr="00483EFC">
        <w:rPr>
          <w:rFonts w:ascii="Times New Roman" w:eastAsia="Times New Roman" w:hAnsi="Times New Roman" w:cs="Times New Roman"/>
          <w:color w:val="000000"/>
          <w:sz w:val="20"/>
          <w:szCs w:val="20"/>
          <w:lang w:eastAsia="ru-RU"/>
        </w:rPr>
        <w:tab/>
        <w:t>10(5 - для линий с самонесущими или изолированными проводами, размещенных в границах</w:t>
      </w:r>
    </w:p>
    <w:p w14:paraId="3A911783" w14:textId="3B4F27EC" w:rsidR="00483EFC" w:rsidRPr="00483EFC" w:rsidRDefault="00483EFC" w:rsidP="00483EFC">
      <w:pPr>
        <w:pStyle w:val="ab"/>
        <w:numPr>
          <w:ilvl w:val="0"/>
          <w:numId w:val="4"/>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населенных пунктов)</w:t>
      </w:r>
    </w:p>
    <w:p w14:paraId="6C7A3D08" w14:textId="77777777" w:rsidR="002C4457" w:rsidRPr="00483EFC" w:rsidRDefault="002C4457" w:rsidP="00483EFC">
      <w:pPr>
        <w:pStyle w:val="ab"/>
        <w:numPr>
          <w:ilvl w:val="0"/>
          <w:numId w:val="4"/>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35</w:t>
      </w:r>
      <w:r w:rsidRPr="00483EFC">
        <w:rPr>
          <w:rFonts w:ascii="Times New Roman" w:eastAsia="Times New Roman" w:hAnsi="Times New Roman" w:cs="Times New Roman"/>
          <w:color w:val="000000"/>
          <w:sz w:val="20"/>
          <w:szCs w:val="20"/>
          <w:lang w:eastAsia="ru-RU"/>
        </w:rPr>
        <w:tab/>
        <w:t>15</w:t>
      </w:r>
    </w:p>
    <w:p w14:paraId="2884578A" w14:textId="77777777" w:rsidR="002C4457" w:rsidRPr="00483EFC" w:rsidRDefault="002C4457" w:rsidP="00483EFC">
      <w:pPr>
        <w:pStyle w:val="ab"/>
        <w:numPr>
          <w:ilvl w:val="0"/>
          <w:numId w:val="4"/>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110</w:t>
      </w:r>
      <w:r w:rsidRPr="00483EFC">
        <w:rPr>
          <w:rFonts w:ascii="Times New Roman" w:eastAsia="Times New Roman" w:hAnsi="Times New Roman" w:cs="Times New Roman"/>
          <w:color w:val="000000"/>
          <w:sz w:val="20"/>
          <w:szCs w:val="20"/>
          <w:lang w:eastAsia="ru-RU"/>
        </w:rPr>
        <w:tab/>
        <w:t>20</w:t>
      </w:r>
    </w:p>
    <w:p w14:paraId="781F17E1" w14:textId="77777777" w:rsidR="002C4457" w:rsidRPr="00483EFC" w:rsidRDefault="002C4457" w:rsidP="00483EFC">
      <w:pPr>
        <w:pStyle w:val="ab"/>
        <w:numPr>
          <w:ilvl w:val="0"/>
          <w:numId w:val="4"/>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150, 220</w:t>
      </w:r>
      <w:r w:rsidRPr="00483EFC">
        <w:rPr>
          <w:rFonts w:ascii="Times New Roman" w:eastAsia="Times New Roman" w:hAnsi="Times New Roman" w:cs="Times New Roman"/>
          <w:color w:val="000000"/>
          <w:sz w:val="20"/>
          <w:szCs w:val="20"/>
          <w:lang w:eastAsia="ru-RU"/>
        </w:rPr>
        <w:tab/>
        <w:t>25</w:t>
      </w:r>
    </w:p>
    <w:p w14:paraId="5BE40F45" w14:textId="77777777" w:rsidR="002C4457" w:rsidRPr="00483EFC" w:rsidRDefault="002C4457" w:rsidP="00483EFC">
      <w:pPr>
        <w:pStyle w:val="ab"/>
        <w:numPr>
          <w:ilvl w:val="0"/>
          <w:numId w:val="4"/>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300, 500, +/-400</w:t>
      </w:r>
      <w:r w:rsidRPr="00483EFC">
        <w:rPr>
          <w:rFonts w:ascii="Times New Roman" w:eastAsia="Times New Roman" w:hAnsi="Times New Roman" w:cs="Times New Roman"/>
          <w:color w:val="000000"/>
          <w:sz w:val="20"/>
          <w:szCs w:val="20"/>
          <w:lang w:eastAsia="ru-RU"/>
        </w:rPr>
        <w:tab/>
        <w:t>30</w:t>
      </w:r>
    </w:p>
    <w:p w14:paraId="572A9FB5" w14:textId="77777777" w:rsidR="002C4457" w:rsidRPr="00483EFC" w:rsidRDefault="002C4457" w:rsidP="00483EFC">
      <w:pPr>
        <w:pStyle w:val="ab"/>
        <w:numPr>
          <w:ilvl w:val="0"/>
          <w:numId w:val="4"/>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750,+/-750</w:t>
      </w:r>
      <w:r w:rsidRPr="00483EFC">
        <w:rPr>
          <w:rFonts w:ascii="Times New Roman" w:eastAsia="Times New Roman" w:hAnsi="Times New Roman" w:cs="Times New Roman"/>
          <w:color w:val="000000"/>
          <w:sz w:val="20"/>
          <w:szCs w:val="20"/>
          <w:lang w:eastAsia="ru-RU"/>
        </w:rPr>
        <w:tab/>
        <w:t>40</w:t>
      </w:r>
    </w:p>
    <w:p w14:paraId="193DD433" w14:textId="77777777" w:rsidR="002C4457" w:rsidRPr="00483EFC" w:rsidRDefault="002C4457" w:rsidP="00483EFC">
      <w:pPr>
        <w:pStyle w:val="ab"/>
        <w:numPr>
          <w:ilvl w:val="0"/>
          <w:numId w:val="4"/>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1150</w:t>
      </w:r>
      <w:r w:rsidRPr="00483EFC">
        <w:rPr>
          <w:rFonts w:ascii="Times New Roman" w:eastAsia="Times New Roman" w:hAnsi="Times New Roman" w:cs="Times New Roman"/>
          <w:color w:val="000000"/>
          <w:sz w:val="20"/>
          <w:szCs w:val="20"/>
          <w:lang w:eastAsia="ru-RU"/>
        </w:rPr>
        <w:tab/>
        <w:t>55</w:t>
      </w:r>
    </w:p>
    <w:p w14:paraId="74025C2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б) 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1 метра (при прохождении кабельных линий напряжением до 1 киловольта под тротуарами - на 0,6 метра в сторону зданий и сооружений и на 1 метр в сторону проезжей части улицы);</w:t>
      </w:r>
    </w:p>
    <w:p w14:paraId="199623C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в) вдоль подводных кабельных линий электропередачи - в виде водного пространства от водной поверхности до дна, ограниченного вертикальными плоскостями, отстоящими по обе стороны линии от крайних кабелей на расстоянии 100 метров;</w:t>
      </w:r>
    </w:p>
    <w:p w14:paraId="2FE75A7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г) вдоль переходов воздушных линий электропередачи через водоемы (реки, каналы, озера и др.) - в виде воздушного 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w:t>
      </w:r>
      <w:proofErr w:type="spellStart"/>
      <w:r w:rsidRPr="002C4457">
        <w:rPr>
          <w:rFonts w:ascii="Times New Roman" w:eastAsia="Times New Roman" w:hAnsi="Times New Roman" w:cs="Times New Roman"/>
          <w:color w:val="000000"/>
          <w:sz w:val="20"/>
          <w:szCs w:val="20"/>
          <w:lang w:eastAsia="ru-RU"/>
        </w:rPr>
        <w:t>неотклоненном</w:t>
      </w:r>
      <w:proofErr w:type="spellEnd"/>
      <w:r w:rsidRPr="002C4457">
        <w:rPr>
          <w:rFonts w:ascii="Times New Roman" w:eastAsia="Times New Roman" w:hAnsi="Times New Roman" w:cs="Times New Roman"/>
          <w:color w:val="000000"/>
          <w:sz w:val="20"/>
          <w:szCs w:val="20"/>
          <w:lang w:eastAsia="ru-RU"/>
        </w:rPr>
        <w:t xml:space="preserve"> их положении для судоходных водоемов на расстоянии 100 метров, для несудоходных водоемов - на расстоянии, предусмотренном для установления охранных зон вдоль воздушных линий электропередачи;</w:t>
      </w:r>
    </w:p>
    <w:p w14:paraId="5985700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д) вокруг подстанций -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указанном в подпункте "а", применительно к высшему классу напряжения подстанции.</w:t>
      </w:r>
    </w:p>
    <w:p w14:paraId="6F27814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Согласно Постановлению Правительства РФ от 20 ноября 2000 г. №878 «Об утверждении правил охраны газораспределительных сетей» для газораспределительных сетей устанавливаются следующие охранные зоны:</w:t>
      </w:r>
    </w:p>
    <w:p w14:paraId="599663B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а) вдоль трасс наружных газопроводов - в виде территории, ограниченной условными линиями, проходящими на расстоянии 2 метров с каждой стороны газопровода;</w:t>
      </w:r>
    </w:p>
    <w:p w14:paraId="797D54A6"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б) вдоль трасс подземных газопроводов из полиэтиленовых труб при использовании медного провода для обозначения трассы газопровода - в виде территории, ограниченной условными линиями, проходящими на расстоянии 3 метров от газопровода со стороны провода и 2 метров - с противоположной стороны;</w:t>
      </w:r>
    </w:p>
    <w:p w14:paraId="5825625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в) вдоль трасс наружных газопроводов на вечномерзлых грунтах независимо от материала труб - в виде территории, ограниченной условными линиями, проходящими на расстоянии 10 метров с каждой стороны газопровода;</w:t>
      </w:r>
    </w:p>
    <w:p w14:paraId="2D3A44C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г) вокруг отдельно стоящих газорегуляторных пунктов - в виде территории, ограниченной замкнутой линией, проведенной на расстоянии 10 метров от границ этих объектов. Для газорегуляторных пунктов, пристроенных к зданиям, охранная зона не регламентируется;</w:t>
      </w:r>
    </w:p>
    <w:p w14:paraId="2F6E31D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д) вдоль подводных переходов газопроводов через судоходные и сплавные реки, озера, водохранилища, каналы - в виде участка водного пространства от водной поверхности до дна, заключенного между параллельными плоскостями, отстоящими на 100 м с каждой стороны газопровода;</w:t>
      </w:r>
    </w:p>
    <w:p w14:paraId="317B800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е) вдоль трасс межпоселковых газопроводов, проходящих по лесам и древесно-кустарниковой растительности, - в виде просек шириной 6 метров, по 3 метра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14:paraId="69EBE58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Охранные коридоры автомобильных дорог устанавливаются в соответствии с приказом Министерства транспорта российской Федерации от 13.01.2010 № 4 "Об установлении и использовании придорожных полос автомобильных дорог федерального значения", а также на основании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14:paraId="19D193C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14:paraId="18203A47" w14:textId="5B321173" w:rsidR="002C4457"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lastRenderedPageBreak/>
        <w:t>Статья 46. Санитарно-защитные зоны</w:t>
      </w:r>
    </w:p>
    <w:p w14:paraId="2AD45281" w14:textId="77777777" w:rsidR="00483EFC" w:rsidRPr="00483EFC" w:rsidRDefault="00483EFC" w:rsidP="00483EFC">
      <w:pPr>
        <w:spacing w:after="0"/>
        <w:ind w:right="-143"/>
        <w:contextualSpacing/>
        <w:jc w:val="center"/>
        <w:rPr>
          <w:rFonts w:ascii="Times New Roman" w:eastAsia="Times New Roman" w:hAnsi="Times New Roman" w:cs="Times New Roman"/>
          <w:b/>
          <w:color w:val="000000"/>
          <w:sz w:val="20"/>
          <w:szCs w:val="20"/>
          <w:lang w:eastAsia="ru-RU"/>
        </w:rPr>
      </w:pPr>
    </w:p>
    <w:p w14:paraId="2768739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(далее – ССЗ) таких объектов.</w:t>
      </w:r>
    </w:p>
    <w:p w14:paraId="6D27FBE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На территории СЗЗ в соответствии с законодательством Российской Федерации, в том числе в соответствии с Федеральным законом от 30.03.1999 № 52-ФЗ «О санитарно-эпидемиологическом благополучии населения», устанавливается специальный режим использования земельных участков и объектов капитального строительства.</w:t>
      </w:r>
    </w:p>
    <w:p w14:paraId="31F739F6" w14:textId="0BCA63AD"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Содержание указанного режима определено </w:t>
      </w:r>
      <w:r w:rsidR="00483EFC" w:rsidRPr="002C4457">
        <w:rPr>
          <w:rFonts w:ascii="Times New Roman" w:eastAsia="Times New Roman" w:hAnsi="Times New Roman" w:cs="Times New Roman"/>
          <w:color w:val="000000"/>
          <w:sz w:val="20"/>
          <w:szCs w:val="20"/>
          <w:lang w:eastAsia="ru-RU"/>
        </w:rPr>
        <w:t>в соответствии с СанПиНом</w:t>
      </w:r>
      <w:r w:rsidRPr="002C4457">
        <w:rPr>
          <w:rFonts w:ascii="Times New Roman" w:eastAsia="Times New Roman" w:hAnsi="Times New Roman" w:cs="Times New Roman"/>
          <w:color w:val="000000"/>
          <w:sz w:val="20"/>
          <w:szCs w:val="20"/>
          <w:lang w:eastAsia="ru-RU"/>
        </w:rPr>
        <w:t xml:space="preserve"> 2.2.1/2.1.1.1200-03 «Санитарно-защитные зоны и санитарная классификация предприятий, сооружений и иных объектов».</w:t>
      </w:r>
    </w:p>
    <w:p w14:paraId="74776E0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3.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 </w:t>
      </w:r>
    </w:p>
    <w:p w14:paraId="24C3FBD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14:paraId="0DA0910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14:paraId="63E8053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Допускается размещать в границах санитарно-защитной зоны промышленного объекта или производства:</w:t>
      </w:r>
    </w:p>
    <w:p w14:paraId="571DFD9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w:t>
      </w:r>
      <w:proofErr w:type="spellStart"/>
      <w:r w:rsidRPr="002C4457">
        <w:rPr>
          <w:rFonts w:ascii="Times New Roman" w:eastAsia="Times New Roman" w:hAnsi="Times New Roman" w:cs="Times New Roman"/>
          <w:color w:val="000000"/>
          <w:sz w:val="20"/>
          <w:szCs w:val="20"/>
          <w:lang w:eastAsia="ru-RU"/>
        </w:rPr>
        <w:t>нефте</w:t>
      </w:r>
      <w:proofErr w:type="spellEnd"/>
      <w:r w:rsidRPr="002C4457">
        <w:rPr>
          <w:rFonts w:ascii="Times New Roman" w:eastAsia="Times New Roman" w:hAnsi="Times New Roman" w:cs="Times New Roman"/>
          <w:color w:val="000000"/>
          <w:sz w:val="20"/>
          <w:szCs w:val="20"/>
          <w:lang w:eastAsia="ru-RU"/>
        </w:rPr>
        <w:t xml:space="preserve">- и газопроводы, артезианские скважины для технического водоснабжения, </w:t>
      </w:r>
      <w:proofErr w:type="spellStart"/>
      <w:r w:rsidRPr="002C4457">
        <w:rPr>
          <w:rFonts w:ascii="Times New Roman" w:eastAsia="Times New Roman" w:hAnsi="Times New Roman" w:cs="Times New Roman"/>
          <w:color w:val="000000"/>
          <w:sz w:val="20"/>
          <w:szCs w:val="20"/>
          <w:lang w:eastAsia="ru-RU"/>
        </w:rPr>
        <w:t>водоохлаждающие</w:t>
      </w:r>
      <w:proofErr w:type="spellEnd"/>
      <w:r w:rsidRPr="002C4457">
        <w:rPr>
          <w:rFonts w:ascii="Times New Roman" w:eastAsia="Times New Roman" w:hAnsi="Times New Roman" w:cs="Times New Roman"/>
          <w:color w:val="000000"/>
          <w:sz w:val="20"/>
          <w:szCs w:val="20"/>
          <w:lang w:eastAsia="ru-RU"/>
        </w:rP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14:paraId="3496F43B"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w:t>
      </w:r>
    </w:p>
    <w:p w14:paraId="1E245BD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Статья 47. Водоохранные зоны</w:t>
      </w:r>
    </w:p>
    <w:p w14:paraId="73E524B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в соответствии с Водным кодексом Российской Федерации, устанавливаются водоохранные зоны и прибрежные защитные полосы.</w:t>
      </w:r>
    </w:p>
    <w:p w14:paraId="38BE953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Водоохранными зонами являются территории, которые примыкают к береговой линии (границам водного объекта) морей,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14:paraId="026F27E4" w14:textId="41F30A92" w:rsid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w:t>
      </w:r>
    </w:p>
    <w:p w14:paraId="23E959CF" w14:textId="0837C427" w:rsidR="00483EFC"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Ширина</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водоохранной з</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оны рек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или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ручьев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устанавливается</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от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их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истока</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для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рек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или</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ручьев</w:t>
      </w:r>
    </w:p>
    <w:p w14:paraId="7D59FF2F" w14:textId="05D16B8C" w:rsidR="002C4457" w:rsidRPr="002C4457" w:rsidRDefault="002C4457" w:rsidP="00483EFC">
      <w:pPr>
        <w:spacing w:after="0"/>
        <w:ind w:right="-143"/>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протяженностью:</w:t>
      </w:r>
    </w:p>
    <w:p w14:paraId="009FB87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до десяти километров - в размере пятидесяти метров;</w:t>
      </w:r>
    </w:p>
    <w:p w14:paraId="0A74B0E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от десяти до пятидесяти километров - в размере ста метров;</w:t>
      </w:r>
    </w:p>
    <w:p w14:paraId="39B2870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от пятидесяти километров и более - в размере двухсот метров.</w:t>
      </w:r>
    </w:p>
    <w:p w14:paraId="10F3BE8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w:t>
      </w:r>
    </w:p>
    <w:p w14:paraId="71DFFC4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6. Ширина водоохранной зоны озера, водохранилища, за исключением озера, расположенного внутри болота, или озера, водохранилища с акваторией менее 0,5 квадратного километра, устанавливается в размере пятидесяти метров. Ширина водоохранной зоны водохранилища, расположенного на водотоке, устанавливается равной ширине водоохранной зоны этого водотока</w:t>
      </w:r>
    </w:p>
    <w:p w14:paraId="38DE307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В границах водоохранных зон запрещаются:</w:t>
      </w:r>
    </w:p>
    <w:p w14:paraId="3EF55A9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использование сточных вод в целях регулирования плодородия почв;</w:t>
      </w:r>
    </w:p>
    <w:p w14:paraId="65A1DA4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14:paraId="0D40AEB1"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осуществление авиационных мер по борьбе с вредными организмами;</w:t>
      </w:r>
    </w:p>
    <w:p w14:paraId="057A734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14:paraId="45A610E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14:paraId="0EE2ABF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6) размещение специализированных хранилищ пестицидов и </w:t>
      </w:r>
      <w:proofErr w:type="spellStart"/>
      <w:r w:rsidRPr="002C4457">
        <w:rPr>
          <w:rFonts w:ascii="Times New Roman" w:eastAsia="Times New Roman" w:hAnsi="Times New Roman" w:cs="Times New Roman"/>
          <w:color w:val="000000"/>
          <w:sz w:val="20"/>
          <w:szCs w:val="20"/>
          <w:lang w:eastAsia="ru-RU"/>
        </w:rPr>
        <w:t>агрохимикатов</w:t>
      </w:r>
      <w:proofErr w:type="spellEnd"/>
      <w:r w:rsidRPr="002C4457">
        <w:rPr>
          <w:rFonts w:ascii="Times New Roman" w:eastAsia="Times New Roman" w:hAnsi="Times New Roman" w:cs="Times New Roman"/>
          <w:color w:val="000000"/>
          <w:sz w:val="20"/>
          <w:szCs w:val="20"/>
          <w:lang w:eastAsia="ru-RU"/>
        </w:rPr>
        <w:t xml:space="preserve">, применение пестицидов и </w:t>
      </w:r>
      <w:proofErr w:type="spellStart"/>
      <w:r w:rsidRPr="002C4457">
        <w:rPr>
          <w:rFonts w:ascii="Times New Roman" w:eastAsia="Times New Roman" w:hAnsi="Times New Roman" w:cs="Times New Roman"/>
          <w:color w:val="000000"/>
          <w:sz w:val="20"/>
          <w:szCs w:val="20"/>
          <w:lang w:eastAsia="ru-RU"/>
        </w:rPr>
        <w:t>агрохимикатов</w:t>
      </w:r>
      <w:proofErr w:type="spellEnd"/>
      <w:r w:rsidRPr="002C4457">
        <w:rPr>
          <w:rFonts w:ascii="Times New Roman" w:eastAsia="Times New Roman" w:hAnsi="Times New Roman" w:cs="Times New Roman"/>
          <w:color w:val="000000"/>
          <w:sz w:val="20"/>
          <w:szCs w:val="20"/>
          <w:lang w:eastAsia="ru-RU"/>
        </w:rPr>
        <w:t>;</w:t>
      </w:r>
    </w:p>
    <w:p w14:paraId="28EC9C0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7) сброс сточных, в том числе дренажных, вод;</w:t>
      </w:r>
    </w:p>
    <w:p w14:paraId="182A2B8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21.02.1992 № 2395-1 "О недрах").</w:t>
      </w:r>
    </w:p>
    <w:p w14:paraId="24D3DCD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8.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14:paraId="6ECBE9F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централизованные системы водоотведения (канализации), централизованные ливневые системы водоотведения;</w:t>
      </w:r>
    </w:p>
    <w:p w14:paraId="1FDA811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14:paraId="1C982927"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Российской Федерации;</w:t>
      </w:r>
    </w:p>
    <w:p w14:paraId="146F7B10" w14:textId="5E6CD034" w:rsid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14:paraId="0F7C3209" w14:textId="6916422F" w:rsidR="00483EFC"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9. В границах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прибрежных</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защитных</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полос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наряду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с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установленными</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 xml:space="preserve"> частью </w:t>
      </w:r>
      <w:r>
        <w:rPr>
          <w:rFonts w:ascii="Times New Roman" w:eastAsia="Times New Roman" w:hAnsi="Times New Roman" w:cs="Times New Roman"/>
          <w:color w:val="000000"/>
          <w:sz w:val="20"/>
          <w:szCs w:val="20"/>
          <w:lang w:eastAsia="ru-RU"/>
        </w:rPr>
        <w:t xml:space="preserve"> </w:t>
      </w:r>
      <w:r w:rsidRPr="002C4457">
        <w:rPr>
          <w:rFonts w:ascii="Times New Roman" w:eastAsia="Times New Roman" w:hAnsi="Times New Roman" w:cs="Times New Roman"/>
          <w:color w:val="000000"/>
          <w:sz w:val="20"/>
          <w:szCs w:val="20"/>
          <w:lang w:eastAsia="ru-RU"/>
        </w:rPr>
        <w:t>3 настоящей статьи</w:t>
      </w:r>
    </w:p>
    <w:p w14:paraId="13D0C9A4" w14:textId="48FEF443" w:rsidR="002C4457" w:rsidRPr="002C4457" w:rsidRDefault="002C4457" w:rsidP="00483EFC">
      <w:pPr>
        <w:spacing w:after="0"/>
        <w:ind w:right="-143"/>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ограничениями запрещаются:</w:t>
      </w:r>
    </w:p>
    <w:p w14:paraId="4BD44E3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распашка земель;</w:t>
      </w:r>
    </w:p>
    <w:p w14:paraId="2AC9E302"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размещение отвалов размываемых грунтов;</w:t>
      </w:r>
    </w:p>
    <w:p w14:paraId="1E1698B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выпас сельскохозяйственных животных и организация для них летних лагерей, ванн.</w:t>
      </w:r>
    </w:p>
    <w:p w14:paraId="63ECBDC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10.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порядке, установленном Постановлением Правительства Российской Федерации от 10.01.2009 № 17 "Об утверждении Правил установления на местности границ водоохранных зон и границ прибрежных защитных полос водных объектов".</w:t>
      </w:r>
    </w:p>
    <w:p w14:paraId="0C386DD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11. В лесах, расположенных в водоохранных зонах, запрещаются: </w:t>
      </w:r>
    </w:p>
    <w:p w14:paraId="6BDA3A4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 проведение сплошных рубок лесных насаждений, за исключением случаев, установленных Лесным кодексом Российской Федерации;</w:t>
      </w:r>
    </w:p>
    <w:p w14:paraId="2DF99A1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 использование токсичных химических препаратов для охраны и защиты лесов, в том числе в научных целях;</w:t>
      </w:r>
    </w:p>
    <w:p w14:paraId="5B99537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3) ведение сельского хозяйства, за исключением сенокошения и пчеловодства;</w:t>
      </w:r>
    </w:p>
    <w:p w14:paraId="2424311C"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4) создание и эксплуатация лесных плантаций;</w:t>
      </w:r>
    </w:p>
    <w:p w14:paraId="1B7CC515"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5) размещение объектов капитального строительства, за исключением линейных объектов, гидротехнических сооружений и объектов, связанных с выполнением работ по геологическому изучению и разработкой месторождений углеводородного сырья.</w:t>
      </w:r>
    </w:p>
    <w:p w14:paraId="1CA17C2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Особенности использования, охраны, защиты, воспроизводства лесов, расположенных в водоохранных зонах, устанавливаются уполномоченным федеральным органом исполнительной власти.</w:t>
      </w:r>
    </w:p>
    <w:p w14:paraId="7A25204F"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Статья 48. Зоны санитарной охраны источников питьевого водоснабжения</w:t>
      </w:r>
    </w:p>
    <w:p w14:paraId="7D557AB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Основной целью создания и обеспечения режима в зоне санитарной охраны источников питьевого водоснабжения (далее –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14:paraId="5351E725" w14:textId="2E564A03" w:rsidR="002C4457"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В соответствии с СанПиНом</w:t>
      </w:r>
      <w:r w:rsidR="002C4457" w:rsidRPr="002C4457">
        <w:rPr>
          <w:rFonts w:ascii="Times New Roman" w:eastAsia="Times New Roman" w:hAnsi="Times New Roman" w:cs="Times New Roman"/>
          <w:color w:val="000000"/>
          <w:sz w:val="20"/>
          <w:szCs w:val="20"/>
          <w:lang w:eastAsia="ru-RU"/>
        </w:rPr>
        <w:t xml:space="preserve"> 2.1.4.1110-02 «Зоны санитарной охраны источников водоснабжения и водопроводов питьевого назначения» 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 </w:t>
      </w:r>
    </w:p>
    <w:p w14:paraId="081D4B7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Граница первого пояса устанавливается на расстоянии не менее 30 м от водозабора - при использовании защищенных подземных вод и на расстоянии не менее 50 м - при использовании недостаточно защищенных подземных вод.</w:t>
      </w:r>
    </w:p>
    <w:p w14:paraId="66E5B41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Граница первого пояса ЗСО группы подземных водозаборов должна находиться на расстоянии не менее 30 и 50 м от крайних скважин.</w:t>
      </w:r>
    </w:p>
    <w:p w14:paraId="153B446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Определение границ второго и третьего поясов ЗСО подземных источников водоснабжения для различных гидрогеологических условий проводится в соответствии с методиками гидрогеологических расчетов.</w:t>
      </w:r>
    </w:p>
    <w:p w14:paraId="1DBC0008"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 xml:space="preserve"> В 1 поясе зоны санитарной охраны не допускается:</w:t>
      </w:r>
    </w:p>
    <w:p w14:paraId="5059F9DD" w14:textId="2EDBD2F3" w:rsidR="002C4457" w:rsidRPr="00483EFC" w:rsidRDefault="002C4457" w:rsidP="00483EFC">
      <w:pPr>
        <w:pStyle w:val="ab"/>
        <w:numPr>
          <w:ilvl w:val="0"/>
          <w:numId w:val="5"/>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посадка высокоствольных деревьев;</w:t>
      </w:r>
    </w:p>
    <w:p w14:paraId="26D36DA7" w14:textId="0F4C1F97" w:rsidR="002C4457" w:rsidRPr="00483EFC" w:rsidRDefault="002C4457" w:rsidP="00483EFC">
      <w:pPr>
        <w:pStyle w:val="ab"/>
        <w:numPr>
          <w:ilvl w:val="0"/>
          <w:numId w:val="5"/>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все виды строительства, не имеющие непосредственного отношения к эксплуатации, реконструкции и расширению водопроводных сооружений;</w:t>
      </w:r>
    </w:p>
    <w:p w14:paraId="18225565" w14:textId="0D225D24" w:rsidR="002C4457" w:rsidRPr="00483EFC" w:rsidRDefault="002C4457" w:rsidP="00483EFC">
      <w:pPr>
        <w:pStyle w:val="ab"/>
        <w:numPr>
          <w:ilvl w:val="0"/>
          <w:numId w:val="5"/>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прокладка трубопроводов различного назначения;</w:t>
      </w:r>
    </w:p>
    <w:p w14:paraId="7832C03B" w14:textId="30116B78" w:rsidR="002C4457" w:rsidRPr="00483EFC" w:rsidRDefault="002C4457" w:rsidP="00483EFC">
      <w:pPr>
        <w:pStyle w:val="ab"/>
        <w:numPr>
          <w:ilvl w:val="0"/>
          <w:numId w:val="5"/>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размещение жилых и хозяйственно-бытовых зданий;</w:t>
      </w:r>
    </w:p>
    <w:p w14:paraId="4E058EA5" w14:textId="755BF1DC" w:rsidR="002C4457" w:rsidRPr="00483EFC" w:rsidRDefault="002C4457" w:rsidP="00483EFC">
      <w:pPr>
        <w:pStyle w:val="ab"/>
        <w:numPr>
          <w:ilvl w:val="0"/>
          <w:numId w:val="5"/>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проживание людей;</w:t>
      </w:r>
    </w:p>
    <w:p w14:paraId="463E297B" w14:textId="1FA9D14B" w:rsidR="002C4457" w:rsidRPr="00483EFC" w:rsidRDefault="002C4457" w:rsidP="00483EFC">
      <w:pPr>
        <w:pStyle w:val="ab"/>
        <w:numPr>
          <w:ilvl w:val="0"/>
          <w:numId w:val="5"/>
        </w:numPr>
        <w:spacing w:after="0"/>
        <w:ind w:left="0" w:right="-143" w:firstLine="709"/>
        <w:jc w:val="both"/>
        <w:rPr>
          <w:rFonts w:ascii="Times New Roman" w:eastAsia="Times New Roman" w:hAnsi="Times New Roman" w:cs="Times New Roman"/>
          <w:color w:val="000000"/>
          <w:sz w:val="20"/>
          <w:szCs w:val="20"/>
          <w:lang w:eastAsia="ru-RU"/>
        </w:rPr>
      </w:pPr>
      <w:r w:rsidRPr="00483EFC">
        <w:rPr>
          <w:rFonts w:ascii="Times New Roman" w:eastAsia="Times New Roman" w:hAnsi="Times New Roman" w:cs="Times New Roman"/>
          <w:color w:val="000000"/>
          <w:sz w:val="20"/>
          <w:szCs w:val="20"/>
          <w:lang w:eastAsia="ru-RU"/>
        </w:rPr>
        <w:t>применение ядохимикатов и удобрений.</w:t>
      </w:r>
    </w:p>
    <w:p w14:paraId="08AF0BB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3E608581" w14:textId="50CEE464" w:rsidR="002C4457" w:rsidRPr="00483EFC" w:rsidRDefault="002C4457" w:rsidP="00483EFC">
      <w:pPr>
        <w:spacing w:after="0"/>
        <w:ind w:right="-143"/>
        <w:contextualSpacing/>
        <w:jc w:val="center"/>
        <w:rPr>
          <w:rFonts w:ascii="Times New Roman" w:eastAsia="Times New Roman" w:hAnsi="Times New Roman" w:cs="Times New Roman"/>
          <w:b/>
          <w:color w:val="000000"/>
          <w:sz w:val="20"/>
          <w:szCs w:val="20"/>
          <w:lang w:eastAsia="ru-RU"/>
        </w:rPr>
      </w:pPr>
      <w:r w:rsidRPr="00483EFC">
        <w:rPr>
          <w:rFonts w:ascii="Times New Roman" w:eastAsia="Times New Roman" w:hAnsi="Times New Roman" w:cs="Times New Roman"/>
          <w:b/>
          <w:color w:val="000000"/>
          <w:sz w:val="20"/>
          <w:szCs w:val="20"/>
          <w:lang w:eastAsia="ru-RU"/>
        </w:rPr>
        <w:t>Статья 49. Зоны охраны объектов культурного наследия (памятников истории и культуры) народов Российской Федерации</w:t>
      </w:r>
    </w:p>
    <w:p w14:paraId="2C1CA85F" w14:textId="77777777" w:rsidR="00483EFC" w:rsidRPr="002C4457" w:rsidRDefault="00483EFC"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17EE778A"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1.</w:t>
      </w:r>
      <w:r w:rsidRPr="002C4457">
        <w:rPr>
          <w:rFonts w:ascii="Times New Roman" w:eastAsia="Times New Roman" w:hAnsi="Times New Roman" w:cs="Times New Roman"/>
          <w:color w:val="000000"/>
          <w:sz w:val="20"/>
          <w:szCs w:val="20"/>
          <w:lang w:eastAsia="ru-RU"/>
        </w:rPr>
        <w:tab/>
        <w:t>В целях обеспечения сохранности объекта культурного наследия в его исторической среде на сопряженной с ним территории в соответствии с Федеральным законом от 25.06.2002 № 73-Ф3"0б объектах культурного наследия (памятниках истории и культуры) народов Российской Федерации"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14:paraId="326C9C29"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lastRenderedPageBreak/>
        <w:t>Необходимый состав зон охраны объекта культурного наследия определяется проектом зон охраны объекта культурного наследия.</w:t>
      </w:r>
    </w:p>
    <w:p w14:paraId="0BAF9F20"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В целях одновременного обеспечения сохранности нескольких объектов культурного наследия в их исторической среде допускается установление для данных объектов культурного наследия единой охранной зоны, единой зоны регулирования застройки и хозяйственной деятельности и единой зоны охраняемого природного ландшафта (далее - объединенная зона охраны объектов культурного наследия).</w:t>
      </w:r>
    </w:p>
    <w:p w14:paraId="6B783403"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Состав объединенной зоны охраны объектов культурного наследия определяется проектом объединенной зоны охраны объектов культурного наследия.</w:t>
      </w:r>
    </w:p>
    <w:p w14:paraId="7D70496D"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Требование об установлении зон охраны объекта культурного наследия к выявленному объекту культурного наследия не предъявляется.</w:t>
      </w:r>
    </w:p>
    <w:p w14:paraId="57BDE1F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Границы зон охраны объектов культурного наследия, в том числе границы объединенной зоны охраны объектов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уполномоченным органом государственной власти Республики Мордовия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Республики Мордовия.</w:t>
      </w:r>
    </w:p>
    <w:p w14:paraId="2A93AFCE"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r w:rsidRPr="002C4457">
        <w:rPr>
          <w:rFonts w:ascii="Times New Roman" w:eastAsia="Times New Roman" w:hAnsi="Times New Roman" w:cs="Times New Roman"/>
          <w:color w:val="000000"/>
          <w:sz w:val="20"/>
          <w:szCs w:val="20"/>
          <w:lang w:eastAsia="ru-RU"/>
        </w:rPr>
        <w:t>2.</w:t>
      </w:r>
      <w:r w:rsidRPr="002C4457">
        <w:rPr>
          <w:rFonts w:ascii="Times New Roman" w:eastAsia="Times New Roman" w:hAnsi="Times New Roman" w:cs="Times New Roman"/>
          <w:color w:val="000000"/>
          <w:sz w:val="20"/>
          <w:szCs w:val="20"/>
          <w:lang w:eastAsia="ru-RU"/>
        </w:rPr>
        <w:tab/>
        <w:t>Установление на местности границ зон охраны объекта культурного наследия, объединенной зоны охраны объектов культурного наследия, требования к режимам использования земель и общие принципы установления требований к градостроительным регламентам в границах территорий данных зон, осуществляется в порядке, установленном Постановлением Правительства Российской Федерации.</w:t>
      </w:r>
    </w:p>
    <w:p w14:paraId="7ECC4634" w14:textId="77777777" w:rsidR="002C4457" w:rsidRPr="002C4457" w:rsidRDefault="002C4457" w:rsidP="002C4457">
      <w:pPr>
        <w:spacing w:after="0"/>
        <w:ind w:right="-143" w:firstLine="709"/>
        <w:contextualSpacing/>
        <w:jc w:val="both"/>
        <w:rPr>
          <w:rFonts w:ascii="Times New Roman" w:eastAsia="Times New Roman" w:hAnsi="Times New Roman" w:cs="Times New Roman"/>
          <w:color w:val="000000"/>
          <w:sz w:val="20"/>
          <w:szCs w:val="20"/>
          <w:lang w:eastAsia="ru-RU"/>
        </w:rPr>
      </w:pPr>
    </w:p>
    <w:p w14:paraId="13E49898" w14:textId="77777777" w:rsidR="002C4457" w:rsidRPr="00E06A62" w:rsidRDefault="002C4457" w:rsidP="00E06A62">
      <w:pPr>
        <w:spacing w:after="0"/>
        <w:ind w:right="-143" w:firstLine="709"/>
        <w:contextualSpacing/>
        <w:jc w:val="both"/>
        <w:rPr>
          <w:rFonts w:ascii="Times New Roman" w:eastAsia="Times New Roman" w:hAnsi="Times New Roman" w:cs="Times New Roman"/>
          <w:color w:val="000000"/>
          <w:sz w:val="20"/>
          <w:szCs w:val="20"/>
          <w:lang w:eastAsia="ru-RU"/>
        </w:rPr>
      </w:pPr>
    </w:p>
    <w:sectPr w:rsidR="002C4457" w:rsidRPr="00E06A62">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1DC7E6" w14:textId="77777777" w:rsidR="003C3911" w:rsidRDefault="003C3911" w:rsidP="00167490">
      <w:pPr>
        <w:spacing w:after="0" w:line="240" w:lineRule="auto"/>
      </w:pPr>
      <w:r>
        <w:separator/>
      </w:r>
    </w:p>
  </w:endnote>
  <w:endnote w:type="continuationSeparator" w:id="0">
    <w:p w14:paraId="01339743" w14:textId="77777777" w:rsidR="003C3911" w:rsidRDefault="003C3911" w:rsidP="00167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6072058"/>
      <w:docPartObj>
        <w:docPartGallery w:val="Page Numbers (Bottom of Page)"/>
        <w:docPartUnique/>
      </w:docPartObj>
    </w:sdtPr>
    <w:sdtEndPr>
      <w:rPr>
        <w:rFonts w:ascii="Times New Roman" w:hAnsi="Times New Roman" w:cs="Times New Roman"/>
        <w:sz w:val="24"/>
      </w:rPr>
    </w:sdtEndPr>
    <w:sdtContent>
      <w:p w14:paraId="73AE5FF5" w14:textId="53604473" w:rsidR="008D53D7" w:rsidRDefault="008D53D7" w:rsidP="00167490">
        <w:pPr>
          <w:pStyle w:val="a9"/>
          <w:jc w:val="center"/>
        </w:pPr>
        <w:r>
          <w:rPr>
            <w:noProof/>
          </w:rPr>
          <mc:AlternateContent>
            <mc:Choice Requires="wps">
              <w:drawing>
                <wp:anchor distT="0" distB="0" distL="114300" distR="114300" simplePos="0" relativeHeight="251659264" behindDoc="0" locked="0" layoutInCell="1" allowOverlap="1" wp14:anchorId="67EBB2C3" wp14:editId="5835C884">
                  <wp:simplePos x="0" y="0"/>
                  <wp:positionH relativeFrom="column">
                    <wp:posOffset>-978</wp:posOffset>
                  </wp:positionH>
                  <wp:positionV relativeFrom="paragraph">
                    <wp:posOffset>137795</wp:posOffset>
                  </wp:positionV>
                  <wp:extent cx="5943600" cy="0"/>
                  <wp:effectExtent l="0" t="0" r="0" b="0"/>
                  <wp:wrapNone/>
                  <wp:docPr id="5" name="Прямая соединительная линия 5"/>
                  <wp:cNvGraphicFramePr/>
                  <a:graphic xmlns:a="http://schemas.openxmlformats.org/drawingml/2006/main">
                    <a:graphicData uri="http://schemas.microsoft.com/office/word/2010/wordprocessingShape">
                      <wps:wsp>
                        <wps:cNvCnPr/>
                        <wps:spPr>
                          <a:xfrm>
                            <a:off x="0" y="0"/>
                            <a:ext cx="59436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BAF054" id="Прямая соединительная линия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pt,10.85pt" to="467.9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" strokecolor="black [3213]">
                  <v:stroke joinstyle="miter"/>
                </v:line>
              </w:pict>
            </mc:Fallback>
          </mc:AlternateContent>
        </w:r>
      </w:p>
      <w:p w14:paraId="03A421DC" w14:textId="53604473" w:rsidR="008D53D7" w:rsidRPr="00464FC6" w:rsidRDefault="008D53D7" w:rsidP="00167490">
        <w:pPr>
          <w:pStyle w:val="a9"/>
          <w:jc w:val="both"/>
          <w:rPr>
            <w:rFonts w:ascii="Times New Roman" w:hAnsi="Times New Roman" w:cs="Times New Roman"/>
            <w:sz w:val="24"/>
          </w:rPr>
        </w:pPr>
        <w:r>
          <w:rPr>
            <w:rFonts w:ascii="Times New Roman" w:hAnsi="Times New Roman" w:cs="Times New Roman"/>
            <w:sz w:val="24"/>
          </w:rPr>
          <w:t xml:space="preserve">АО РЦПД «КАДАСТР» 2023 г.                       </w:t>
        </w:r>
        <w:r w:rsidRPr="00464FC6">
          <w:rPr>
            <w:rFonts w:ascii="Times New Roman" w:hAnsi="Times New Roman" w:cs="Times New Roman"/>
            <w:sz w:val="24"/>
          </w:rPr>
          <w:fldChar w:fldCharType="begin"/>
        </w:r>
        <w:r w:rsidRPr="00464FC6">
          <w:rPr>
            <w:rFonts w:ascii="Times New Roman" w:hAnsi="Times New Roman" w:cs="Times New Roman"/>
            <w:sz w:val="24"/>
          </w:rPr>
          <w:instrText>PAGE    \* MERGEFORMAT</w:instrText>
        </w:r>
        <w:r w:rsidRPr="00464FC6">
          <w:rPr>
            <w:rFonts w:ascii="Times New Roman" w:hAnsi="Times New Roman" w:cs="Times New Roman"/>
            <w:sz w:val="24"/>
          </w:rPr>
          <w:fldChar w:fldCharType="separate"/>
        </w:r>
        <w:r>
          <w:t>1</w:t>
        </w:r>
        <w:r w:rsidRPr="00464FC6">
          <w:rPr>
            <w:rFonts w:ascii="Times New Roman" w:hAnsi="Times New Roman" w:cs="Times New Roman"/>
            <w:sz w:val="24"/>
          </w:rPr>
          <w:fldChar w:fldCharType="end"/>
        </w:r>
      </w:p>
    </w:sdtContent>
  </w:sdt>
  <w:p w14:paraId="47B4B1D1" w14:textId="77777777" w:rsidR="008D53D7" w:rsidRDefault="008D53D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51760B" w14:textId="77777777" w:rsidR="003C3911" w:rsidRDefault="003C3911" w:rsidP="00167490">
      <w:pPr>
        <w:spacing w:after="0" w:line="240" w:lineRule="auto"/>
      </w:pPr>
      <w:r>
        <w:separator/>
      </w:r>
    </w:p>
  </w:footnote>
  <w:footnote w:type="continuationSeparator" w:id="0">
    <w:p w14:paraId="79A278E3" w14:textId="77777777" w:rsidR="003C3911" w:rsidRDefault="003C3911" w:rsidP="001674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67AB1"/>
    <w:multiLevelType w:val="hybridMultilevel"/>
    <w:tmpl w:val="45D8EFAE"/>
    <w:lvl w:ilvl="0" w:tplc="62D8548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18E94B3A"/>
    <w:multiLevelType w:val="hybridMultilevel"/>
    <w:tmpl w:val="6742EA26"/>
    <w:lvl w:ilvl="0" w:tplc="62D854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0B85809"/>
    <w:multiLevelType w:val="hybridMultilevel"/>
    <w:tmpl w:val="650E45A4"/>
    <w:lvl w:ilvl="0" w:tplc="ECB694EA">
      <w:start w:val="1"/>
      <w:numFmt w:val="decimal"/>
      <w:lvlText w:val="%1."/>
      <w:lvlJc w:val="left"/>
      <w:pPr>
        <w:ind w:left="1117" w:hanging="4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EF86115"/>
    <w:multiLevelType w:val="hybridMultilevel"/>
    <w:tmpl w:val="3D2E65C2"/>
    <w:lvl w:ilvl="0" w:tplc="62D854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75C538F"/>
    <w:multiLevelType w:val="hybridMultilevel"/>
    <w:tmpl w:val="9336EBA6"/>
    <w:lvl w:ilvl="0" w:tplc="62D854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52E"/>
    <w:rsid w:val="000B0354"/>
    <w:rsid w:val="000D7C89"/>
    <w:rsid w:val="00113B62"/>
    <w:rsid w:val="00167490"/>
    <w:rsid w:val="0018172A"/>
    <w:rsid w:val="00195E12"/>
    <w:rsid w:val="002C4457"/>
    <w:rsid w:val="003A3D26"/>
    <w:rsid w:val="003A4F2C"/>
    <w:rsid w:val="003C3911"/>
    <w:rsid w:val="00483EFC"/>
    <w:rsid w:val="00650CBC"/>
    <w:rsid w:val="006F5D1E"/>
    <w:rsid w:val="007A7F20"/>
    <w:rsid w:val="008D53D7"/>
    <w:rsid w:val="00942D81"/>
    <w:rsid w:val="00997D9A"/>
    <w:rsid w:val="009C652E"/>
    <w:rsid w:val="009E61F5"/>
    <w:rsid w:val="00A37E00"/>
    <w:rsid w:val="00A760CC"/>
    <w:rsid w:val="00A76329"/>
    <w:rsid w:val="00AD5E03"/>
    <w:rsid w:val="00BF65C0"/>
    <w:rsid w:val="00C01F06"/>
    <w:rsid w:val="00C20DB8"/>
    <w:rsid w:val="00C51651"/>
    <w:rsid w:val="00D07559"/>
    <w:rsid w:val="00E06A62"/>
    <w:rsid w:val="00EC4B2F"/>
    <w:rsid w:val="00EC67FB"/>
    <w:rsid w:val="00F277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12E575"/>
  <w15:chartTrackingRefBased/>
  <w15:docId w15:val="{668125DE-1918-4D98-B5EE-F2CF19B64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760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A760C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A760CC"/>
    <w:rPr>
      <w:rFonts w:asciiTheme="majorHAnsi" w:eastAsiaTheme="majorEastAsia" w:hAnsiTheme="majorHAnsi" w:cstheme="majorBidi"/>
      <w:spacing w:val="-10"/>
      <w:kern w:val="28"/>
      <w:sz w:val="56"/>
      <w:szCs w:val="56"/>
    </w:rPr>
  </w:style>
  <w:style w:type="paragraph" w:styleId="a5">
    <w:name w:val="header"/>
    <w:basedOn w:val="a"/>
    <w:link w:val="a6"/>
    <w:uiPriority w:val="99"/>
    <w:unhideWhenUsed/>
    <w:rsid w:val="00A760C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760CC"/>
  </w:style>
  <w:style w:type="paragraph" w:styleId="a7">
    <w:name w:val="Plain Text"/>
    <w:basedOn w:val="a"/>
    <w:link w:val="a8"/>
    <w:uiPriority w:val="99"/>
    <w:rsid w:val="00A760CC"/>
    <w:pPr>
      <w:spacing w:after="0" w:line="240" w:lineRule="auto"/>
      <w:jc w:val="both"/>
    </w:pPr>
    <w:rPr>
      <w:rFonts w:ascii="Courier New" w:eastAsia="Times New Roman" w:hAnsi="Courier New" w:cs="Courier New"/>
      <w:sz w:val="20"/>
      <w:szCs w:val="20"/>
      <w:lang w:eastAsia="ru-RU"/>
    </w:rPr>
  </w:style>
  <w:style w:type="character" w:customStyle="1" w:styleId="a8">
    <w:name w:val="Текст Знак"/>
    <w:basedOn w:val="a0"/>
    <w:link w:val="a7"/>
    <w:uiPriority w:val="99"/>
    <w:rsid w:val="00A760CC"/>
    <w:rPr>
      <w:rFonts w:ascii="Courier New" w:eastAsia="Times New Roman" w:hAnsi="Courier New" w:cs="Courier New"/>
      <w:sz w:val="20"/>
      <w:szCs w:val="20"/>
      <w:lang w:eastAsia="ru-RU"/>
    </w:rPr>
  </w:style>
  <w:style w:type="paragraph" w:styleId="a9">
    <w:name w:val="footer"/>
    <w:basedOn w:val="a"/>
    <w:link w:val="aa"/>
    <w:uiPriority w:val="99"/>
    <w:unhideWhenUsed/>
    <w:rsid w:val="0016749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67490"/>
  </w:style>
  <w:style w:type="paragraph" w:styleId="ab">
    <w:name w:val="List Paragraph"/>
    <w:basedOn w:val="a"/>
    <w:uiPriority w:val="34"/>
    <w:qFormat/>
    <w:rsid w:val="00C01F06"/>
    <w:pPr>
      <w:ind w:left="720"/>
      <w:contextualSpacing/>
    </w:pPr>
  </w:style>
  <w:style w:type="table" w:styleId="ac">
    <w:name w:val="Table Grid"/>
    <w:basedOn w:val="a1"/>
    <w:uiPriority w:val="39"/>
    <w:rsid w:val="006F5D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48222-34C0-4957-B4AC-15830F816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71</Pages>
  <Words>47953</Words>
  <Characters>273334</Characters>
  <Application>Microsoft Office Word</Application>
  <DocSecurity>0</DocSecurity>
  <Lines>2277</Lines>
  <Paragraphs>641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10</cp:revision>
  <cp:lastPrinted>2023-07-21T10:53:00Z</cp:lastPrinted>
  <dcterms:created xsi:type="dcterms:W3CDTF">2023-07-21T08:04:00Z</dcterms:created>
  <dcterms:modified xsi:type="dcterms:W3CDTF">2023-09-07T11:27:00Z</dcterms:modified>
</cp:coreProperties>
</file>