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760D" w:rsidRDefault="00B4760D" w:rsidP="00B4760D">
      <w:pPr>
        <w:pStyle w:val="a5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B4760D" w:rsidRDefault="00B4760D" w:rsidP="00B4760D">
      <w:pPr>
        <w:pStyle w:val="a5"/>
        <w:jc w:val="center"/>
        <w:rPr>
          <w:lang w:eastAsia="ar-SA"/>
        </w:rPr>
      </w:pPr>
      <w:r>
        <w:rPr>
          <w:b/>
          <w:bCs/>
        </w:rPr>
        <w:t>СИЛИНСКОГО  СЕЛЬСКОГО ПОСЕЛЕНИЯ</w:t>
      </w:r>
    </w:p>
    <w:p w:rsidR="00B4760D" w:rsidRDefault="00B4760D" w:rsidP="00B4760D">
      <w:pPr>
        <w:pStyle w:val="a5"/>
        <w:jc w:val="center"/>
      </w:pPr>
      <w:r>
        <w:rPr>
          <w:b/>
          <w:bCs/>
        </w:rPr>
        <w:t>АРДАТОВСКОГО МУНИЦИПАЛЬНОГО РАЙОНА</w:t>
      </w:r>
    </w:p>
    <w:p w:rsidR="00B4760D" w:rsidRDefault="00B4760D" w:rsidP="00B4760D">
      <w:pPr>
        <w:pStyle w:val="a5"/>
        <w:jc w:val="center"/>
      </w:pPr>
    </w:p>
    <w:p w:rsidR="00B4760D" w:rsidRDefault="00B4760D" w:rsidP="00B4760D">
      <w:pPr>
        <w:pStyle w:val="a5"/>
      </w:pPr>
      <w:r>
        <w:rPr>
          <w:b/>
          <w:bCs/>
        </w:rPr>
        <w:t>Является официальным печатным</w:t>
      </w:r>
    </w:p>
    <w:p w:rsidR="00B4760D" w:rsidRDefault="00B4760D" w:rsidP="00B4760D">
      <w:pPr>
        <w:pStyle w:val="a5"/>
        <w:rPr>
          <w:b/>
          <w:bCs/>
        </w:rPr>
      </w:pPr>
      <w:r>
        <w:rPr>
          <w:b/>
          <w:bCs/>
        </w:rPr>
        <w:t>изданием Силинского сельского поселения</w:t>
      </w:r>
    </w:p>
    <w:p w:rsidR="00B4760D" w:rsidRDefault="00B4760D" w:rsidP="00B4760D">
      <w:pPr>
        <w:pStyle w:val="a5"/>
        <w:rPr>
          <w:b/>
          <w:bCs/>
        </w:rPr>
      </w:pPr>
      <w:r>
        <w:rPr>
          <w:b/>
          <w:bCs/>
        </w:rPr>
        <w:t>Ардатовского  муниципального района</w:t>
      </w:r>
    </w:p>
    <w:p w:rsidR="00B4760D" w:rsidRDefault="00B4760D" w:rsidP="00B4760D">
      <w:pPr>
        <w:ind w:firstLine="540"/>
        <w:rPr>
          <w:b/>
          <w:bCs/>
        </w:rPr>
      </w:pPr>
    </w:p>
    <w:p w:rsidR="00B4760D" w:rsidRDefault="00B4760D" w:rsidP="00B4760D">
      <w:pPr>
        <w:rPr>
          <w:b/>
          <w:bCs/>
        </w:rPr>
      </w:pPr>
    </w:p>
    <w:p w:rsidR="00B4760D" w:rsidRDefault="00B4760D" w:rsidP="00B4760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27 июня  2024 года.                                                                        №13</w:t>
      </w:r>
    </w:p>
    <w:p w:rsidR="00B4760D" w:rsidRDefault="00B4760D" w:rsidP="00B4760D">
      <w:pPr>
        <w:jc w:val="center"/>
        <w:rPr>
          <w:b/>
          <w:bCs/>
          <w:sz w:val="28"/>
          <w:szCs w:val="18"/>
        </w:rPr>
      </w:pPr>
    </w:p>
    <w:p w:rsidR="00B4760D" w:rsidRDefault="00B4760D" w:rsidP="00B4760D">
      <w:pPr>
        <w:rPr>
          <w:sz w:val="20"/>
          <w:szCs w:val="22"/>
        </w:rPr>
      </w:pPr>
      <w:r>
        <w:rPr>
          <w:sz w:val="20"/>
          <w:szCs w:val="22"/>
        </w:rPr>
        <w:t>Решение Совета депутатов Силинского сельского поселения Ардатовского муниципального района Республики Мордовия  №57 от 27.06.2024г.</w:t>
      </w:r>
    </w:p>
    <w:p w:rsidR="00B4760D" w:rsidRDefault="00B4760D" w:rsidP="00B4760D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    Об утверждении отчета об исполнении бюджета Силинского сельского  поселения Ардатовского муниципального района за 2023 год</w:t>
      </w:r>
    </w:p>
    <w:p w:rsidR="00B4760D" w:rsidRDefault="00B4760D" w:rsidP="00B4760D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 В соответствии с Бюджетным кодексом РФ, Федеральным законом от </w:t>
      </w:r>
      <w:smartTag w:uri="urn:schemas-microsoft-com:office:smarttags" w:element="date">
        <w:smartTagPr>
          <w:attr w:name="ls" w:val="trans"/>
          <w:attr w:name="Month" w:val="10"/>
          <w:attr w:name="Day" w:val="6"/>
          <w:attr w:name="Year" w:val="2003"/>
        </w:smartTagPr>
        <w:r>
          <w:rPr>
            <w:sz w:val="20"/>
            <w:szCs w:val="22"/>
          </w:rPr>
          <w:t>6 октября 2003 года</w:t>
        </w:r>
      </w:smartTag>
      <w:r>
        <w:rPr>
          <w:sz w:val="20"/>
          <w:szCs w:val="22"/>
        </w:rPr>
        <w:t xml:space="preserve"> №131-ФЗ «Об общих принципах организации местного самоуправления РФ», Уставом Силинского сельского поселения. </w:t>
      </w:r>
    </w:p>
    <w:p w:rsidR="00B4760D" w:rsidRDefault="00B4760D" w:rsidP="00B4760D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   Совет депутатов решил:</w:t>
      </w:r>
    </w:p>
    <w:p w:rsidR="00B4760D" w:rsidRDefault="00B4760D" w:rsidP="00B4760D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       1.Утвердить отчет об исполнении бюджета Силинского сельского поселения за 2023год:</w:t>
      </w:r>
    </w:p>
    <w:p w:rsidR="00B4760D" w:rsidRDefault="00B4760D" w:rsidP="00B4760D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по доходам в сумме   </w:t>
      </w:r>
      <w:r>
        <w:rPr>
          <w:bCs/>
          <w:sz w:val="20"/>
          <w:szCs w:val="22"/>
        </w:rPr>
        <w:t xml:space="preserve">2772,0 </w:t>
      </w:r>
      <w:r>
        <w:rPr>
          <w:sz w:val="20"/>
          <w:szCs w:val="22"/>
        </w:rPr>
        <w:t xml:space="preserve">рублей, по расходам в сумме   </w:t>
      </w:r>
      <w:r>
        <w:rPr>
          <w:bCs/>
          <w:sz w:val="20"/>
          <w:szCs w:val="22"/>
        </w:rPr>
        <w:t xml:space="preserve">2819,1 </w:t>
      </w:r>
      <w:r>
        <w:rPr>
          <w:sz w:val="20"/>
          <w:szCs w:val="22"/>
        </w:rPr>
        <w:t xml:space="preserve">рублей с профицитом </w:t>
      </w:r>
      <w:r>
        <w:rPr>
          <w:bCs/>
          <w:sz w:val="20"/>
          <w:szCs w:val="22"/>
        </w:rPr>
        <w:t xml:space="preserve">47,1 </w:t>
      </w:r>
      <w:r>
        <w:rPr>
          <w:sz w:val="20"/>
          <w:szCs w:val="22"/>
        </w:rPr>
        <w:t>тыс.рублей.</w:t>
      </w:r>
    </w:p>
    <w:p w:rsidR="00B4760D" w:rsidRDefault="00B4760D" w:rsidP="00B4760D">
      <w:pPr>
        <w:jc w:val="both"/>
        <w:rPr>
          <w:sz w:val="20"/>
          <w:szCs w:val="22"/>
        </w:rPr>
      </w:pPr>
      <w:r>
        <w:rPr>
          <w:sz w:val="20"/>
          <w:szCs w:val="22"/>
        </w:rPr>
        <w:t>со следующими показателями:</w:t>
      </w:r>
    </w:p>
    <w:p w:rsidR="00B4760D" w:rsidRDefault="00B4760D" w:rsidP="00B4760D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 по доходам Силинского сельского поселения согласно: приложения, №4. </w:t>
      </w:r>
    </w:p>
    <w:p w:rsidR="00B4760D" w:rsidRDefault="00B4760D" w:rsidP="00B4760D">
      <w:pPr>
        <w:jc w:val="both"/>
        <w:rPr>
          <w:sz w:val="20"/>
          <w:szCs w:val="22"/>
        </w:rPr>
      </w:pPr>
      <w:r>
        <w:rPr>
          <w:sz w:val="20"/>
          <w:szCs w:val="22"/>
        </w:rPr>
        <w:t xml:space="preserve">по расходам Силинского сельского поселения согласно:  </w:t>
      </w:r>
      <w:r>
        <w:rPr>
          <w:bCs/>
          <w:sz w:val="20"/>
          <w:szCs w:val="22"/>
        </w:rPr>
        <w:t>приложения №5</w:t>
      </w:r>
      <w:r>
        <w:rPr>
          <w:rFonts w:ascii="Arial CYR" w:hAnsi="Arial CYR" w:cs="Arial CYR"/>
          <w:bCs/>
          <w:sz w:val="20"/>
          <w:szCs w:val="22"/>
        </w:rPr>
        <w:t xml:space="preserve">, </w:t>
      </w:r>
      <w:r>
        <w:rPr>
          <w:bCs/>
          <w:sz w:val="20"/>
          <w:szCs w:val="22"/>
        </w:rPr>
        <w:t>№6.</w:t>
      </w:r>
    </w:p>
    <w:p w:rsidR="00B4760D" w:rsidRDefault="00B4760D" w:rsidP="00B4760D">
      <w:pPr>
        <w:pStyle w:val="a5"/>
        <w:jc w:val="both"/>
        <w:rPr>
          <w:sz w:val="20"/>
          <w:szCs w:val="22"/>
        </w:rPr>
      </w:pPr>
      <w:r>
        <w:rPr>
          <w:sz w:val="20"/>
          <w:szCs w:val="22"/>
        </w:rPr>
        <w:t xml:space="preserve">       2.Настоящее решение вступает в силу  после его официального  опубликования в Информационном бюллетене.</w:t>
      </w:r>
    </w:p>
    <w:p w:rsidR="00B4760D" w:rsidRDefault="00B4760D" w:rsidP="00B4760D">
      <w:pPr>
        <w:jc w:val="both"/>
        <w:rPr>
          <w:sz w:val="20"/>
          <w:szCs w:val="22"/>
        </w:rPr>
      </w:pPr>
    </w:p>
    <w:p w:rsidR="00B4760D" w:rsidRDefault="00B4760D" w:rsidP="00B4760D">
      <w:pPr>
        <w:rPr>
          <w:sz w:val="20"/>
          <w:szCs w:val="22"/>
        </w:rPr>
      </w:pPr>
    </w:p>
    <w:p w:rsidR="00B4760D" w:rsidRDefault="00B4760D" w:rsidP="00B4760D">
      <w:pPr>
        <w:rPr>
          <w:sz w:val="20"/>
          <w:szCs w:val="22"/>
        </w:rPr>
      </w:pPr>
    </w:p>
    <w:p w:rsidR="00B4760D" w:rsidRDefault="00B4760D" w:rsidP="00B4760D">
      <w:pPr>
        <w:rPr>
          <w:sz w:val="20"/>
          <w:szCs w:val="22"/>
        </w:rPr>
      </w:pPr>
      <w:r>
        <w:rPr>
          <w:sz w:val="20"/>
          <w:szCs w:val="22"/>
        </w:rPr>
        <w:t>Глава Силинского</w:t>
      </w:r>
    </w:p>
    <w:p w:rsidR="00B4760D" w:rsidRDefault="00B4760D" w:rsidP="00B4760D">
      <w:pPr>
        <w:rPr>
          <w:sz w:val="20"/>
          <w:szCs w:val="22"/>
        </w:rPr>
      </w:pPr>
      <w:r>
        <w:rPr>
          <w:sz w:val="20"/>
          <w:szCs w:val="22"/>
        </w:rPr>
        <w:t>сельского поселения                                                           А.Н.Анисимов</w:t>
      </w:r>
    </w:p>
    <w:p w:rsidR="00B4760D" w:rsidRDefault="00B4760D" w:rsidP="00B4760D">
      <w:pPr>
        <w:pStyle w:val="a5"/>
        <w:ind w:firstLine="720"/>
        <w:jc w:val="right"/>
        <w:rPr>
          <w:sz w:val="20"/>
          <w:szCs w:val="28"/>
        </w:rPr>
      </w:pPr>
    </w:p>
    <w:p w:rsidR="00B4760D" w:rsidRDefault="00B4760D" w:rsidP="00B4760D">
      <w:pPr>
        <w:pStyle w:val="a5"/>
        <w:ind w:firstLine="720"/>
        <w:jc w:val="right"/>
        <w:rPr>
          <w:sz w:val="20"/>
          <w:szCs w:val="28"/>
        </w:rPr>
      </w:pPr>
    </w:p>
    <w:p w:rsidR="00B4760D" w:rsidRDefault="00B4760D" w:rsidP="00B4760D">
      <w:pPr>
        <w:pStyle w:val="a5"/>
        <w:ind w:firstLine="720"/>
        <w:jc w:val="right"/>
        <w:rPr>
          <w:sz w:val="20"/>
          <w:szCs w:val="28"/>
        </w:rPr>
      </w:pPr>
    </w:p>
    <w:tbl>
      <w:tblPr>
        <w:tblW w:w="11219" w:type="dxa"/>
        <w:tblInd w:w="-772" w:type="dxa"/>
        <w:tblLook w:val="00A0" w:firstRow="1" w:lastRow="0" w:firstColumn="1" w:lastColumn="0" w:noHBand="0" w:noVBand="0"/>
      </w:tblPr>
      <w:tblGrid>
        <w:gridCol w:w="899"/>
        <w:gridCol w:w="1290"/>
        <w:gridCol w:w="1558"/>
        <w:gridCol w:w="1305"/>
        <w:gridCol w:w="662"/>
        <w:gridCol w:w="2144"/>
        <w:gridCol w:w="434"/>
        <w:gridCol w:w="983"/>
        <w:gridCol w:w="984"/>
        <w:gridCol w:w="960"/>
      </w:tblGrid>
      <w:tr w:rsidR="00B4760D" w:rsidTr="00B4760D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</w:tcPr>
          <w:p w:rsidR="00B4760D" w:rsidRDefault="00B4760D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0" w:type="dxa"/>
            <w:gridSpan w:val="3"/>
            <w:noWrap/>
            <w:vAlign w:val="bottom"/>
          </w:tcPr>
          <w:p w:rsidR="00B4760D" w:rsidRDefault="00B4760D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B4760D" w:rsidRDefault="00B4760D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spacing w:line="252" w:lineRule="auto"/>
              <w:ind w:firstLine="25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приложение 4</w:t>
            </w:r>
          </w:p>
          <w:p w:rsidR="00B4760D" w:rsidRDefault="00B4760D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к решению Совета депутатов </w:t>
            </w:r>
          </w:p>
          <w:p w:rsidR="00B4760D" w:rsidRDefault="00B4760D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Силинского сельского поселения «Об утверждении отчета </w:t>
            </w:r>
          </w:p>
          <w:p w:rsidR="00B4760D" w:rsidRDefault="00B4760D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об исполнении бюджета </w:t>
            </w:r>
            <w:r>
              <w:rPr>
                <w:sz w:val="20"/>
                <w:szCs w:val="20"/>
                <w:lang w:eastAsia="en-US"/>
              </w:rPr>
              <w:lastRenderedPageBreak/>
              <w:t xml:space="preserve">Силинского сельского </w:t>
            </w:r>
          </w:p>
          <w:p w:rsidR="00B4760D" w:rsidRDefault="00B4760D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поселения Ардатовского муниципального района за 2023год»</w:t>
            </w:r>
          </w:p>
        </w:tc>
        <w:tc>
          <w:tcPr>
            <w:tcW w:w="960" w:type="dxa"/>
            <w:noWrap/>
            <w:vAlign w:val="bottom"/>
          </w:tcPr>
          <w:p w:rsidR="00B4760D" w:rsidRDefault="00B4760D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B4760D" w:rsidTr="00B4760D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  <w:noWrap/>
            <w:vAlign w:val="bottom"/>
          </w:tcPr>
          <w:p w:rsidR="00B4760D" w:rsidRDefault="00B4760D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0" w:type="dxa"/>
            <w:gridSpan w:val="3"/>
            <w:vAlign w:val="bottom"/>
          </w:tcPr>
          <w:p w:rsidR="00B4760D" w:rsidRDefault="00B4760D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B4760D" w:rsidRDefault="00B4760D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noWrap/>
            <w:vAlign w:val="bottom"/>
          </w:tcPr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B4760D" w:rsidTr="00B4760D">
        <w:trPr>
          <w:gridBefore w:val="1"/>
          <w:wBefore w:w="899" w:type="dxa"/>
          <w:trHeight w:val="675"/>
        </w:trPr>
        <w:tc>
          <w:tcPr>
            <w:tcW w:w="9360" w:type="dxa"/>
            <w:gridSpan w:val="8"/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Межбюджетные трансферты, получаемые из других бюджетов бюджетной системы Российской Федерации</w:t>
            </w:r>
          </w:p>
        </w:tc>
        <w:tc>
          <w:tcPr>
            <w:tcW w:w="960" w:type="dxa"/>
            <w:noWrap/>
            <w:vAlign w:val="bottom"/>
          </w:tcPr>
          <w:p w:rsidR="00B4760D" w:rsidRDefault="00B4760D">
            <w:pPr>
              <w:spacing w:line="252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B4760D" w:rsidTr="00B4760D">
        <w:trPr>
          <w:gridBefore w:val="1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B4760D" w:rsidRDefault="00B4760D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4111" w:type="dxa"/>
            <w:gridSpan w:val="3"/>
            <w:vAlign w:val="bottom"/>
          </w:tcPr>
          <w:p w:rsidR="00B4760D" w:rsidRDefault="00B4760D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401" w:type="dxa"/>
            <w:gridSpan w:val="3"/>
            <w:noWrap/>
            <w:vAlign w:val="bottom"/>
          </w:tcPr>
          <w:p w:rsidR="00B4760D" w:rsidRDefault="00B4760D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noWrap/>
            <w:vAlign w:val="bottom"/>
          </w:tcPr>
          <w:p w:rsidR="00B4760D" w:rsidRDefault="00B4760D">
            <w:pPr>
              <w:spacing w:line="252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B4760D" w:rsidTr="00B4760D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Код бюджетной классификации доходов бюджета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 xml:space="preserve"> Наименование доходов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Утвержденные бюджетные назначения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Исполнено</w:t>
            </w:r>
          </w:p>
        </w:tc>
      </w:tr>
      <w:tr w:rsidR="00B4760D" w:rsidTr="00B4760D">
        <w:trPr>
          <w:gridAfter w:val="2"/>
          <w:wAfter w:w="1944" w:type="dxa"/>
          <w:trHeight w:val="538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B4760D" w:rsidTr="00B4760D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B4760D" w:rsidTr="00B4760D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000  2  00  00000  00  0000  000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БЕЗВОЗМЕЗДНЫЕ ПОСТУПЛЕНИЯ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1797,9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1049,3</w:t>
            </w:r>
          </w:p>
        </w:tc>
      </w:tr>
      <w:tr w:rsidR="00B4760D" w:rsidTr="00B4760D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1797,9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1049,3</w:t>
            </w:r>
          </w:p>
        </w:tc>
      </w:tr>
      <w:tr w:rsidR="00B4760D" w:rsidTr="00B4760D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000  2  02  15002 10  0000  151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Иные межбюджетные трансферты на поддержку мер по обеспечению сбалансированности бюджетов сельских поселений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373,0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373,0</w:t>
            </w:r>
          </w:p>
        </w:tc>
      </w:tr>
      <w:tr w:rsidR="00B4760D" w:rsidTr="00B4760D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000  2  02  2999910  0000  151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 xml:space="preserve">Иные межбюджетные трансферты на поддержку мер по обеспечению сбалансированности бюджетов сельских поселений 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404,8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704,8</w:t>
            </w:r>
          </w:p>
        </w:tc>
      </w:tr>
      <w:tr w:rsidR="00B4760D" w:rsidTr="00B4760D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000  2  02  15001  10  0000  151</w:t>
            </w:r>
          </w:p>
        </w:tc>
        <w:tc>
          <w:tcPr>
            <w:tcW w:w="3525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  <w:lang w:eastAsia="en-US"/>
              </w:rPr>
            </w:pPr>
            <w:r>
              <w:rPr>
                <w:color w:val="000000"/>
                <w:sz w:val="18"/>
                <w:szCs w:val="18"/>
                <w:lang w:eastAsia="en-US"/>
              </w:rPr>
              <w:t>Прочие межбюджетные трансферты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154,8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154,8</w:t>
            </w:r>
          </w:p>
        </w:tc>
      </w:tr>
      <w:tr w:rsidR="00B4760D" w:rsidTr="00B4760D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000  2  02  03000  00  0000  151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109,3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109,3</w:t>
            </w:r>
          </w:p>
        </w:tc>
      </w:tr>
      <w:tr w:rsidR="00B4760D" w:rsidTr="00B4760D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000  2  02  03015  00  0000  151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109,3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109,3</w:t>
            </w:r>
          </w:p>
        </w:tc>
      </w:tr>
      <w:tr w:rsidR="00B4760D" w:rsidTr="00B4760D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000  2  02  03015  10  0000  151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109,3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109,3</w:t>
            </w:r>
          </w:p>
        </w:tc>
      </w:tr>
      <w:tr w:rsidR="00B4760D" w:rsidTr="00B4760D">
        <w:trPr>
          <w:gridAfter w:val="2"/>
          <w:wAfter w:w="1944" w:type="dxa"/>
          <w:trHeight w:val="497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000  2  02  03024  10  0000  151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0,3</w:t>
            </w:r>
          </w:p>
        </w:tc>
      </w:tr>
      <w:tr w:rsidR="00B4760D" w:rsidTr="00B4760D">
        <w:trPr>
          <w:gridAfter w:val="2"/>
          <w:wAfter w:w="1944" w:type="dxa"/>
          <w:trHeight w:val="660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000  2  02  04014  10  0000  151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755,7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B4760D" w:rsidRDefault="00B4760D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300,0</w:t>
            </w:r>
          </w:p>
        </w:tc>
      </w:tr>
    </w:tbl>
    <w:p w:rsidR="00B4760D" w:rsidRDefault="00B4760D" w:rsidP="00B4760D">
      <w:pPr>
        <w:rPr>
          <w:lang w:eastAsia="ar-SA"/>
        </w:rPr>
      </w:pPr>
    </w:p>
    <w:p w:rsidR="00B4760D" w:rsidRDefault="00B4760D" w:rsidP="00B4760D">
      <w:pPr>
        <w:rPr>
          <w:lang w:eastAsia="ar-SA"/>
        </w:rPr>
      </w:pPr>
    </w:p>
    <w:p w:rsidR="00B4760D" w:rsidRDefault="00B4760D" w:rsidP="00B4760D">
      <w:pPr>
        <w:rPr>
          <w:lang w:eastAsia="ar-SA"/>
        </w:rPr>
      </w:pPr>
    </w:p>
    <w:tbl>
      <w:tblPr>
        <w:tblW w:w="9476" w:type="dxa"/>
        <w:tblInd w:w="95" w:type="dxa"/>
        <w:tblLook w:val="00A0" w:firstRow="1" w:lastRow="0" w:firstColumn="1" w:lastColumn="0" w:noHBand="0" w:noVBand="0"/>
      </w:tblPr>
      <w:tblGrid>
        <w:gridCol w:w="3004"/>
        <w:gridCol w:w="364"/>
        <w:gridCol w:w="167"/>
        <w:gridCol w:w="332"/>
        <w:gridCol w:w="117"/>
        <w:gridCol w:w="332"/>
        <w:gridCol w:w="261"/>
        <w:gridCol w:w="322"/>
        <w:gridCol w:w="893"/>
        <w:gridCol w:w="300"/>
        <w:gridCol w:w="267"/>
        <w:gridCol w:w="228"/>
        <w:gridCol w:w="1473"/>
        <w:gridCol w:w="1416"/>
      </w:tblGrid>
      <w:tr w:rsidR="00B4760D" w:rsidTr="00B4760D">
        <w:trPr>
          <w:trHeight w:val="300"/>
        </w:trPr>
        <w:tc>
          <w:tcPr>
            <w:tcW w:w="3368" w:type="dxa"/>
            <w:gridSpan w:val="2"/>
          </w:tcPr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99" w:type="dxa"/>
            <w:gridSpan w:val="2"/>
          </w:tcPr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2"/>
          </w:tcPr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83" w:type="dxa"/>
            <w:gridSpan w:val="2"/>
          </w:tcPr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3161" w:type="dxa"/>
            <w:gridSpan w:val="5"/>
            <w:vAlign w:val="bottom"/>
          </w:tcPr>
          <w:p w:rsidR="00B4760D" w:rsidRDefault="00B4760D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приложение №5</w:t>
            </w:r>
          </w:p>
        </w:tc>
        <w:tc>
          <w:tcPr>
            <w:tcW w:w="1416" w:type="dxa"/>
          </w:tcPr>
          <w:p w:rsidR="00B4760D" w:rsidRDefault="00B4760D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B4760D" w:rsidTr="00B4760D">
        <w:trPr>
          <w:trHeight w:val="330"/>
        </w:trPr>
        <w:tc>
          <w:tcPr>
            <w:tcW w:w="3368" w:type="dxa"/>
            <w:gridSpan w:val="2"/>
          </w:tcPr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99" w:type="dxa"/>
            <w:gridSpan w:val="2"/>
          </w:tcPr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2"/>
          </w:tcPr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83" w:type="dxa"/>
            <w:gridSpan w:val="2"/>
          </w:tcPr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gridSpan w:val="2"/>
          </w:tcPr>
          <w:p w:rsidR="00B4760D" w:rsidRDefault="00B4760D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  <w:gridSpan w:val="2"/>
          </w:tcPr>
          <w:p w:rsidR="00B4760D" w:rsidRDefault="00B4760D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73" w:type="dxa"/>
            <w:vAlign w:val="bottom"/>
          </w:tcPr>
          <w:p w:rsidR="00B4760D" w:rsidRDefault="00B4760D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6" w:type="dxa"/>
          </w:tcPr>
          <w:p w:rsidR="00B4760D" w:rsidRDefault="00B4760D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B4760D" w:rsidTr="00B4760D">
        <w:trPr>
          <w:trHeight w:val="1395"/>
        </w:trPr>
        <w:tc>
          <w:tcPr>
            <w:tcW w:w="3368" w:type="dxa"/>
            <w:gridSpan w:val="2"/>
          </w:tcPr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99" w:type="dxa"/>
            <w:gridSpan w:val="2"/>
          </w:tcPr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2"/>
          </w:tcPr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83" w:type="dxa"/>
            <w:gridSpan w:val="2"/>
          </w:tcPr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3161" w:type="dxa"/>
            <w:gridSpan w:val="5"/>
          </w:tcPr>
          <w:p w:rsidR="00B4760D" w:rsidRDefault="00B4760D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к решению Совета депутатов линского сельского поселения «Об утверждении отчета </w:t>
            </w:r>
          </w:p>
          <w:p w:rsidR="00B4760D" w:rsidRDefault="00B4760D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об исполнении бюджета Силинского сельского </w:t>
            </w:r>
          </w:p>
          <w:p w:rsidR="00B4760D" w:rsidRDefault="00B4760D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поселения Ардатовского муниципального района за 2023 год»</w:t>
            </w:r>
          </w:p>
          <w:p w:rsidR="00B4760D" w:rsidRDefault="00B4760D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6" w:type="dxa"/>
          </w:tcPr>
          <w:p w:rsidR="00B4760D" w:rsidRDefault="00B4760D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B4760D" w:rsidTr="00B4760D">
        <w:trPr>
          <w:trHeight w:val="345"/>
        </w:trPr>
        <w:tc>
          <w:tcPr>
            <w:tcW w:w="3368" w:type="dxa"/>
            <w:gridSpan w:val="2"/>
          </w:tcPr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99" w:type="dxa"/>
            <w:gridSpan w:val="2"/>
          </w:tcPr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2"/>
          </w:tcPr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83" w:type="dxa"/>
            <w:gridSpan w:val="2"/>
          </w:tcPr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gridSpan w:val="2"/>
          </w:tcPr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  <w:gridSpan w:val="2"/>
          </w:tcPr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473" w:type="dxa"/>
            <w:vAlign w:val="bottom"/>
          </w:tcPr>
          <w:p w:rsidR="00B4760D" w:rsidRDefault="00B4760D">
            <w:pPr>
              <w:spacing w:line="252" w:lineRule="auto"/>
              <w:jc w:val="right"/>
              <w:rPr>
                <w:lang w:eastAsia="en-US"/>
              </w:rPr>
            </w:pPr>
          </w:p>
        </w:tc>
        <w:tc>
          <w:tcPr>
            <w:tcW w:w="1416" w:type="dxa"/>
          </w:tcPr>
          <w:p w:rsidR="00B4760D" w:rsidRDefault="00B4760D">
            <w:pPr>
              <w:spacing w:line="252" w:lineRule="auto"/>
              <w:jc w:val="right"/>
              <w:rPr>
                <w:lang w:eastAsia="en-US"/>
              </w:rPr>
            </w:pPr>
          </w:p>
        </w:tc>
      </w:tr>
      <w:tr w:rsidR="00B4760D" w:rsidTr="00B4760D">
        <w:trPr>
          <w:trHeight w:val="825"/>
        </w:trPr>
        <w:tc>
          <w:tcPr>
            <w:tcW w:w="8060" w:type="dxa"/>
            <w:gridSpan w:val="13"/>
            <w:hideMark/>
          </w:tcPr>
          <w:p w:rsidR="00B4760D" w:rsidRDefault="00B4760D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Распределение расходов  бюджета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br/>
              <w:t xml:space="preserve">бюджета сельского поселения </w:t>
            </w:r>
          </w:p>
        </w:tc>
        <w:tc>
          <w:tcPr>
            <w:tcW w:w="1416" w:type="dxa"/>
          </w:tcPr>
          <w:p w:rsidR="00B4760D" w:rsidRDefault="00B4760D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B4760D" w:rsidTr="00B4760D">
        <w:trPr>
          <w:trHeight w:val="510"/>
        </w:trPr>
        <w:tc>
          <w:tcPr>
            <w:tcW w:w="3004" w:type="dxa"/>
          </w:tcPr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gridSpan w:val="2"/>
          </w:tcPr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2"/>
          </w:tcPr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gridSpan w:val="2"/>
          </w:tcPr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15" w:type="dxa"/>
            <w:gridSpan w:val="2"/>
          </w:tcPr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</w:tcPr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2"/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(тыс. рублей)</w:t>
            </w:r>
          </w:p>
        </w:tc>
        <w:tc>
          <w:tcPr>
            <w:tcW w:w="1416" w:type="dxa"/>
          </w:tcPr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</w:tr>
    </w:tbl>
    <w:tbl>
      <w:tblPr>
        <w:tblpPr w:leftFromText="180" w:rightFromText="180" w:bottomFromText="160" w:vertAnchor="text" w:tblpX="-176" w:tblpY="1"/>
        <w:tblOverlap w:val="never"/>
        <w:tblW w:w="9322" w:type="dxa"/>
        <w:tblLook w:val="00A0" w:firstRow="1" w:lastRow="0" w:firstColumn="1" w:lastColumn="0" w:noHBand="0" w:noVBand="0"/>
      </w:tblPr>
      <w:tblGrid>
        <w:gridCol w:w="3227"/>
        <w:gridCol w:w="520"/>
        <w:gridCol w:w="449"/>
        <w:gridCol w:w="593"/>
        <w:gridCol w:w="1129"/>
        <w:gridCol w:w="950"/>
        <w:gridCol w:w="1158"/>
        <w:gridCol w:w="1296"/>
      </w:tblGrid>
      <w:tr w:rsidR="00B4760D" w:rsidTr="00B4760D">
        <w:trPr>
          <w:trHeight w:val="510"/>
        </w:trPr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60D" w:rsidRDefault="00B4760D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  <w:p w:rsidR="00B4760D" w:rsidRDefault="00B4760D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ЦС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Утверж-денные бюджетные назначение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исполнено</w:t>
            </w:r>
          </w:p>
        </w:tc>
      </w:tr>
      <w:tr w:rsidR="00B4760D" w:rsidTr="00B4760D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60D" w:rsidRDefault="00B4760D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>ВСЕГО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2407,9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2819,1</w:t>
            </w:r>
          </w:p>
        </w:tc>
      </w:tr>
      <w:tr w:rsidR="00B4760D" w:rsidTr="00B4760D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60D" w:rsidRDefault="00B4760D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 xml:space="preserve">Администрация 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B4760D" w:rsidTr="00B4760D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60D" w:rsidRDefault="00B4760D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60D" w:rsidRDefault="00B4760D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1207,1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1551,5</w:t>
            </w:r>
          </w:p>
        </w:tc>
      </w:tr>
      <w:tr w:rsidR="00B4760D" w:rsidTr="00B4760D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60D" w:rsidRDefault="00B4760D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Cs/>
                <w:iCs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tabs>
                <w:tab w:val="left" w:pos="924"/>
              </w:tabs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ab/>
            </w:r>
          </w:p>
          <w:p w:rsidR="00B4760D" w:rsidRDefault="00B4760D">
            <w:pPr>
              <w:tabs>
                <w:tab w:val="left" w:pos="924"/>
              </w:tabs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306,9</w:t>
            </w:r>
          </w:p>
        </w:tc>
      </w:tr>
      <w:tr w:rsidR="00B4760D" w:rsidTr="00B4760D">
        <w:trPr>
          <w:trHeight w:val="261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 обеспечение функций Главы местной администрации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306,9</w:t>
            </w:r>
          </w:p>
        </w:tc>
      </w:tr>
      <w:tr w:rsidR="00B4760D" w:rsidTr="00B4760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540,8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306,9</w:t>
            </w:r>
          </w:p>
        </w:tc>
      </w:tr>
      <w:tr w:rsidR="00B4760D" w:rsidTr="00B4760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403,8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305,9</w:t>
            </w:r>
          </w:p>
        </w:tc>
      </w:tr>
      <w:tr w:rsidR="00B4760D" w:rsidTr="00B4760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137,0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</w:tr>
      <w:tr w:rsidR="00B4760D" w:rsidTr="00B4760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666,3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1244,6</w:t>
            </w:r>
          </w:p>
        </w:tc>
      </w:tr>
      <w:tr w:rsidR="00B4760D" w:rsidTr="00B4760D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60D" w:rsidRDefault="00B4760D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666,3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1244,6</w:t>
            </w:r>
          </w:p>
        </w:tc>
      </w:tr>
      <w:tr w:rsidR="00B4760D" w:rsidTr="00B4760D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60D" w:rsidRDefault="00B4760D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Центральный аппарат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65200          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60D" w:rsidRDefault="00B476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666,3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1244,6</w:t>
            </w:r>
          </w:p>
        </w:tc>
      </w:tr>
      <w:tr w:rsidR="00B4760D" w:rsidTr="00B4760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555,2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1040,3</w:t>
            </w:r>
          </w:p>
        </w:tc>
      </w:tr>
      <w:tr w:rsidR="00B4760D" w:rsidTr="00B4760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424,5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914,4</w:t>
            </w:r>
          </w:p>
        </w:tc>
      </w:tr>
      <w:tr w:rsidR="00B4760D" w:rsidTr="00B4760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130,7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76,6</w:t>
            </w:r>
          </w:p>
        </w:tc>
      </w:tr>
      <w:tr w:rsidR="00B4760D" w:rsidTr="00B4760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80,8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224,6</w:t>
            </w:r>
          </w:p>
        </w:tc>
      </w:tr>
      <w:tr w:rsidR="00B4760D" w:rsidTr="00B4760D">
        <w:trPr>
          <w:trHeight w:val="22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29,0</w:t>
            </w:r>
          </w:p>
        </w:tc>
      </w:tr>
      <w:tr w:rsidR="00B4760D" w:rsidTr="00B4760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9,4</w:t>
            </w:r>
          </w:p>
        </w:tc>
      </w:tr>
      <w:tr w:rsidR="00B4760D" w:rsidTr="00B4760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19,6</w:t>
            </w:r>
          </w:p>
        </w:tc>
      </w:tr>
      <w:tr w:rsidR="00B4760D" w:rsidTr="00B4760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Муниципальная программа "Профилактика правонарушений на территории Силинского сельского поселения Ардатовского муниципального района Республики Мордовия на 2020-2022гг."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0,3</w:t>
            </w:r>
          </w:p>
        </w:tc>
      </w:tr>
      <w:tr w:rsidR="00B4760D" w:rsidTr="00B4760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rPr>
                <w:lang w:eastAsia="en-US"/>
              </w:rPr>
              <w:t xml:space="preserve"> </w:t>
            </w:r>
            <w:r>
              <w:rPr>
                <w:sz w:val="18"/>
                <w:szCs w:val="18"/>
                <w:lang w:eastAsia="en-US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B4760D" w:rsidTr="00B4760D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B4760D" w:rsidTr="00B4760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B4760D" w:rsidTr="00B4760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B4760D" w:rsidTr="00B4760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B4760D" w:rsidTr="00B4760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</w:tr>
      <w:tr w:rsidR="00B4760D" w:rsidTr="00B4760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Резервные фонды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B4760D" w:rsidTr="00B4760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Прочие мероприятия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</w:tr>
      <w:tr w:rsidR="00B4760D" w:rsidTr="00B4760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</w:tr>
      <w:tr w:rsidR="00B4760D" w:rsidTr="00B4760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</w:tr>
      <w:tr w:rsidR="00B4760D" w:rsidTr="00B4760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109,3</w:t>
            </w:r>
          </w:p>
        </w:tc>
      </w:tr>
      <w:tr w:rsidR="00B4760D" w:rsidTr="00B4760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60D" w:rsidRDefault="00B4760D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Мобилизация  и вневойсковая подготовка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               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109,3</w:t>
            </w:r>
          </w:p>
        </w:tc>
      </w:tr>
      <w:tr w:rsidR="00B4760D" w:rsidTr="00B4760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Муниципальная программа «Осуществление первичного воинского учета в  Баевском сельском  поселении Ардатовского муниципального  района Республики Мордовия на 2021-2023 годы»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109,3</w:t>
            </w:r>
          </w:p>
        </w:tc>
      </w:tr>
      <w:tr w:rsidR="00B4760D" w:rsidTr="00B4760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17302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109,3</w:t>
            </w:r>
          </w:p>
        </w:tc>
      </w:tr>
      <w:tr w:rsidR="00B4760D" w:rsidTr="00B4760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109,3</w:t>
            </w:r>
          </w:p>
        </w:tc>
      </w:tr>
      <w:tr w:rsidR="00B4760D" w:rsidTr="00B4760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101,4</w:t>
            </w:r>
          </w:p>
        </w:tc>
      </w:tr>
      <w:tr w:rsidR="00B4760D" w:rsidTr="00B4760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77,9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77,9</w:t>
            </w:r>
          </w:p>
        </w:tc>
      </w:tr>
      <w:tr w:rsidR="00B4760D" w:rsidTr="00B4760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23,5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23,5</w:t>
            </w: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B4760D" w:rsidTr="00B4760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7,8</w:t>
            </w:r>
          </w:p>
        </w:tc>
      </w:tr>
      <w:tr w:rsidR="00B4760D" w:rsidTr="00B4760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300,0</w:t>
            </w:r>
          </w:p>
        </w:tc>
      </w:tr>
      <w:tr w:rsidR="00B4760D" w:rsidTr="00B4760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60D" w:rsidRDefault="00B476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300,0</w:t>
            </w:r>
          </w:p>
        </w:tc>
      </w:tr>
      <w:tr w:rsidR="00B4760D" w:rsidTr="00B4760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Муниципальная программа "Развитие дорожного хозяйства на территории Силинского сельского поселения Ардатовского муниципального района Республики Мордовия на 2021-2023 годы"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300,0</w:t>
            </w:r>
          </w:p>
        </w:tc>
      </w:tr>
      <w:tr w:rsidR="00B4760D" w:rsidTr="00B4760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Основное мероприятие "Проведение ремонта автомобильных дорог общего пользования местного значения в границах Силинского поселения»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300,0</w:t>
            </w:r>
          </w:p>
        </w:tc>
      </w:tr>
      <w:tr w:rsidR="00B4760D" w:rsidTr="00B4760D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300,0</w:t>
            </w:r>
          </w:p>
        </w:tc>
      </w:tr>
      <w:tr w:rsidR="00B4760D" w:rsidTr="00B4760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300,0</w:t>
            </w:r>
          </w:p>
        </w:tc>
      </w:tr>
      <w:tr w:rsidR="00B4760D" w:rsidTr="00B4760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60D" w:rsidRDefault="00B4760D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332,3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402,0</w:t>
            </w:r>
          </w:p>
        </w:tc>
      </w:tr>
      <w:tr w:rsidR="00B4760D" w:rsidTr="00B4760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60D" w:rsidRDefault="00B4760D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332,3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402,0</w:t>
            </w:r>
          </w:p>
        </w:tc>
      </w:tr>
      <w:tr w:rsidR="00B4760D" w:rsidTr="00B4760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332,3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402,0</w:t>
            </w:r>
          </w:p>
        </w:tc>
      </w:tr>
      <w:tr w:rsidR="00B4760D" w:rsidTr="00B4760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332,3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402,0</w:t>
            </w:r>
          </w:p>
        </w:tc>
      </w:tr>
      <w:tr w:rsidR="00B4760D" w:rsidTr="00B4760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332,3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402,0</w:t>
            </w:r>
          </w:p>
        </w:tc>
      </w:tr>
      <w:tr w:rsidR="00B4760D" w:rsidTr="00B4760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3,2</w:t>
            </w:r>
          </w:p>
        </w:tc>
      </w:tr>
      <w:tr w:rsidR="00B4760D" w:rsidTr="00B4760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 xml:space="preserve">               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3,2</w:t>
            </w:r>
          </w:p>
        </w:tc>
      </w:tr>
      <w:tr w:rsidR="00B4760D" w:rsidTr="00B4760D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B4760D" w:rsidTr="00B4760D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B4760D" w:rsidTr="00B4760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Процентные платежи по долговым обязательствам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</w:tr>
      <w:tr w:rsidR="00B4760D" w:rsidTr="00B4760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8910041990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B4760D" w:rsidTr="00B4760D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760D" w:rsidRDefault="00B4760D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Профицит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60D" w:rsidRDefault="00B4760D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47,1</w:t>
            </w:r>
          </w:p>
        </w:tc>
      </w:tr>
    </w:tbl>
    <w:p w:rsidR="00B4760D" w:rsidRDefault="00B4760D" w:rsidP="00B4760D">
      <w:pPr>
        <w:rPr>
          <w:lang w:eastAsia="ar-SA"/>
        </w:rPr>
      </w:pPr>
    </w:p>
    <w:tbl>
      <w:tblPr>
        <w:tblW w:w="11219" w:type="dxa"/>
        <w:tblInd w:w="-788" w:type="dxa"/>
        <w:tblLook w:val="00A0" w:firstRow="1" w:lastRow="0" w:firstColumn="1" w:lastColumn="0" w:noHBand="0" w:noVBand="0"/>
      </w:tblPr>
      <w:tblGrid>
        <w:gridCol w:w="10513"/>
        <w:gridCol w:w="222"/>
        <w:gridCol w:w="222"/>
        <w:gridCol w:w="222"/>
        <w:gridCol w:w="222"/>
      </w:tblGrid>
      <w:tr w:rsidR="00B4760D" w:rsidTr="00B4760D">
        <w:trPr>
          <w:trHeight w:val="300"/>
        </w:trPr>
        <w:tc>
          <w:tcPr>
            <w:tcW w:w="2488" w:type="dxa"/>
          </w:tcPr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17" w:type="dxa"/>
          </w:tcPr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</w:tcPr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7" w:type="dxa"/>
          </w:tcPr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711" w:type="dxa"/>
          </w:tcPr>
          <w:p w:rsidR="00B4760D" w:rsidRDefault="00B4760D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B4760D" w:rsidTr="00B4760D">
        <w:trPr>
          <w:gridAfter w:val="1"/>
          <w:wAfter w:w="6312" w:type="dxa"/>
          <w:trHeight w:val="330"/>
        </w:trPr>
        <w:tc>
          <w:tcPr>
            <w:tcW w:w="2488" w:type="dxa"/>
          </w:tcPr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17" w:type="dxa"/>
          </w:tcPr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</w:tcPr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7" w:type="dxa"/>
          </w:tcPr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B4760D" w:rsidTr="00B4760D">
        <w:trPr>
          <w:trHeight w:val="1545"/>
        </w:trPr>
        <w:tc>
          <w:tcPr>
            <w:tcW w:w="2488" w:type="dxa"/>
          </w:tcPr>
          <w:tbl>
            <w:tblPr>
              <w:tblW w:w="10189" w:type="dxa"/>
              <w:tblInd w:w="98" w:type="dxa"/>
              <w:tblLook w:val="00A0" w:firstRow="1" w:lastRow="0" w:firstColumn="1" w:lastColumn="0" w:noHBand="0" w:noVBand="0"/>
            </w:tblPr>
            <w:tblGrid>
              <w:gridCol w:w="711"/>
              <w:gridCol w:w="1777"/>
              <w:gridCol w:w="517"/>
              <w:gridCol w:w="78"/>
              <w:gridCol w:w="356"/>
              <w:gridCol w:w="189"/>
              <w:gridCol w:w="388"/>
              <w:gridCol w:w="61"/>
              <w:gridCol w:w="593"/>
              <w:gridCol w:w="57"/>
              <w:gridCol w:w="543"/>
              <w:gridCol w:w="548"/>
              <w:gridCol w:w="26"/>
              <w:gridCol w:w="584"/>
              <w:gridCol w:w="122"/>
              <w:gridCol w:w="1036"/>
              <w:gridCol w:w="1281"/>
              <w:gridCol w:w="35"/>
              <w:gridCol w:w="24"/>
              <w:gridCol w:w="12"/>
              <w:gridCol w:w="24"/>
              <w:gridCol w:w="12"/>
              <w:gridCol w:w="203"/>
              <w:gridCol w:w="1012"/>
            </w:tblGrid>
            <w:tr w:rsidR="00B4760D">
              <w:trPr>
                <w:trHeight w:val="300"/>
              </w:trPr>
              <w:tc>
                <w:tcPr>
                  <w:tcW w:w="2488" w:type="dxa"/>
                  <w:gridSpan w:val="2"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517" w:type="dxa"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434" w:type="dxa"/>
                  <w:gridSpan w:val="2"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577" w:type="dxa"/>
                  <w:gridSpan w:val="2"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711" w:type="dxa"/>
                  <w:gridSpan w:val="3"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4450" w:type="dxa"/>
                  <w:gridSpan w:val="13"/>
                  <w:vAlign w:val="bottom"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Приложение №6</w:t>
                  </w:r>
                </w:p>
              </w:tc>
              <w:tc>
                <w:tcPr>
                  <w:tcW w:w="1012" w:type="dxa"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B4760D">
              <w:trPr>
                <w:trHeight w:val="330"/>
              </w:trPr>
              <w:tc>
                <w:tcPr>
                  <w:tcW w:w="2488" w:type="dxa"/>
                  <w:gridSpan w:val="2"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517" w:type="dxa"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434" w:type="dxa"/>
                  <w:gridSpan w:val="2"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577" w:type="dxa"/>
                  <w:gridSpan w:val="2"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254" w:type="dxa"/>
                  <w:gridSpan w:val="4"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548" w:type="dxa"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732" w:type="dxa"/>
                  <w:gridSpan w:val="3"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627" w:type="dxa"/>
                  <w:gridSpan w:val="8"/>
                  <w:vAlign w:val="bottom"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012" w:type="dxa"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B4760D">
              <w:trPr>
                <w:trHeight w:val="1545"/>
              </w:trPr>
              <w:tc>
                <w:tcPr>
                  <w:tcW w:w="2488" w:type="dxa"/>
                  <w:gridSpan w:val="2"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517" w:type="dxa"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434" w:type="dxa"/>
                  <w:gridSpan w:val="2"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577" w:type="dxa"/>
                  <w:gridSpan w:val="2"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711" w:type="dxa"/>
                  <w:gridSpan w:val="3"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4450" w:type="dxa"/>
                  <w:gridSpan w:val="13"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 xml:space="preserve">к решению Совета депутатов Силинского сельского поселения «Об утверждении отчета </w:t>
                  </w: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 xml:space="preserve">об исполнении бюджета Силинского сельского </w:t>
                  </w: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поселения Ардатовского муниципального района за 2023 год»</w:t>
                  </w: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012" w:type="dxa"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B4760D">
              <w:trPr>
                <w:trHeight w:val="345"/>
              </w:trPr>
              <w:tc>
                <w:tcPr>
                  <w:tcW w:w="2488" w:type="dxa"/>
                  <w:gridSpan w:val="2"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517" w:type="dxa"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434" w:type="dxa"/>
                  <w:gridSpan w:val="2"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577" w:type="dxa"/>
                  <w:gridSpan w:val="2"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254" w:type="dxa"/>
                  <w:gridSpan w:val="4"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548" w:type="dxa"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732" w:type="dxa"/>
                  <w:gridSpan w:val="3"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lang w:eastAsia="en-US"/>
                    </w:rPr>
                  </w:pPr>
                </w:p>
              </w:tc>
              <w:tc>
                <w:tcPr>
                  <w:tcW w:w="2627" w:type="dxa"/>
                  <w:gridSpan w:val="8"/>
                  <w:vAlign w:val="bottom"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lang w:eastAsia="en-US"/>
                    </w:rPr>
                  </w:pPr>
                </w:p>
              </w:tc>
              <w:tc>
                <w:tcPr>
                  <w:tcW w:w="1012" w:type="dxa"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lang w:eastAsia="en-US"/>
                    </w:rPr>
                  </w:pPr>
                </w:p>
              </w:tc>
            </w:tr>
            <w:tr w:rsidR="00B4760D">
              <w:trPr>
                <w:trHeight w:val="600"/>
              </w:trPr>
              <w:tc>
                <w:tcPr>
                  <w:tcW w:w="711" w:type="dxa"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8466" w:type="dxa"/>
                  <w:gridSpan w:val="22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  <w:lang w:eastAsia="en-US"/>
                    </w:rPr>
                    <w:t>Ведоственная структура расходов бюджета</w:t>
                  </w:r>
                  <w:r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  <w:lang w:eastAsia="en-US"/>
                    </w:rPr>
                    <w:br/>
                    <w:t xml:space="preserve"> сельского поселения </w:t>
                  </w:r>
                </w:p>
              </w:tc>
              <w:tc>
                <w:tcPr>
                  <w:tcW w:w="1012" w:type="dxa"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B4760D">
              <w:trPr>
                <w:trHeight w:val="510"/>
              </w:trPr>
              <w:tc>
                <w:tcPr>
                  <w:tcW w:w="2488" w:type="dxa"/>
                  <w:gridSpan w:val="2"/>
                </w:tcPr>
                <w:p w:rsidR="00B4760D" w:rsidRDefault="00B4760D">
                  <w:pPr>
                    <w:spacing w:line="252" w:lineRule="auto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517" w:type="dxa"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434" w:type="dxa"/>
                  <w:gridSpan w:val="2"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577" w:type="dxa"/>
                  <w:gridSpan w:val="2"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254" w:type="dxa"/>
                  <w:gridSpan w:val="4"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548" w:type="dxa"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732" w:type="dxa"/>
                  <w:gridSpan w:val="3"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627" w:type="dxa"/>
                  <w:gridSpan w:val="8"/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  <w:lang w:eastAsia="en-US"/>
                    </w:rPr>
                    <w:t>(тыс.    рублей)</w:t>
                  </w:r>
                </w:p>
              </w:tc>
              <w:tc>
                <w:tcPr>
                  <w:tcW w:w="1012" w:type="dxa"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B4760D">
              <w:trPr>
                <w:gridAfter w:val="6"/>
                <w:wAfter w:w="1287" w:type="dxa"/>
                <w:trHeight w:val="510"/>
              </w:trPr>
              <w:tc>
                <w:tcPr>
                  <w:tcW w:w="30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760D" w:rsidRDefault="00B4760D">
                  <w:pPr>
                    <w:spacing w:line="252" w:lineRule="auto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  <w:lang w:eastAsia="en-US"/>
                    </w:rPr>
                    <w:t> 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  <w:lang w:eastAsia="en-US"/>
                    </w:rPr>
                    <w:t>Рз</w:t>
                  </w:r>
                </w:p>
              </w:tc>
              <w:tc>
                <w:tcPr>
                  <w:tcW w:w="5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  <w:lang w:eastAsia="en-US"/>
                    </w:rPr>
                    <w:t>ПРз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  <w:lang w:eastAsia="en-US"/>
                    </w:rPr>
                    <w:t>ЦС</w:t>
                  </w:r>
                </w:p>
              </w:tc>
              <w:tc>
                <w:tcPr>
                  <w:tcW w:w="5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  <w:lang w:eastAsia="en-US"/>
                    </w:rPr>
                    <w:t>ВР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  <w:lang w:eastAsia="en-US"/>
                    </w:rPr>
                  </w:pPr>
                  <w:r>
                    <w:rPr>
                      <w:b/>
                      <w:sz w:val="18"/>
                      <w:szCs w:val="18"/>
                      <w:lang w:eastAsia="en-US"/>
                    </w:rPr>
                    <w:t>Утверж-денные бюджетные назначение</w:t>
                  </w:r>
                </w:p>
              </w:tc>
              <w:tc>
                <w:tcPr>
                  <w:tcW w:w="13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Arial CYR" w:hAnsi="Arial CYR" w:cs="Arial CYR"/>
                      <w:b/>
                      <w:bCs/>
                      <w:sz w:val="20"/>
                      <w:szCs w:val="20"/>
                      <w:lang w:eastAsia="en-US"/>
                    </w:rPr>
                    <w:t>Исполнено</w:t>
                  </w:r>
                </w:p>
              </w:tc>
            </w:tr>
            <w:tr w:rsidR="00B4760D">
              <w:trPr>
                <w:gridAfter w:val="6"/>
                <w:wAfter w:w="1287" w:type="dxa"/>
                <w:trHeight w:val="480"/>
              </w:trPr>
              <w:tc>
                <w:tcPr>
                  <w:tcW w:w="30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760D" w:rsidRDefault="00B4760D">
                  <w:pPr>
                    <w:spacing w:line="252" w:lineRule="auto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br/>
                    <w:t>ВСЕГО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2407,9</w:t>
                  </w:r>
                </w:p>
              </w:tc>
              <w:tc>
                <w:tcPr>
                  <w:tcW w:w="13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2819,1</w:t>
                  </w:r>
                </w:p>
              </w:tc>
            </w:tr>
            <w:tr w:rsidR="00B4760D">
              <w:trPr>
                <w:gridAfter w:val="6"/>
                <w:wAfter w:w="1287" w:type="dxa"/>
                <w:trHeight w:val="480"/>
              </w:trPr>
              <w:tc>
                <w:tcPr>
                  <w:tcW w:w="30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760D" w:rsidRDefault="00B4760D">
                  <w:pPr>
                    <w:spacing w:line="252" w:lineRule="auto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br/>
                    <w:t xml:space="preserve">Администрация 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1316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</w:tc>
            </w:tr>
            <w:tr w:rsidR="00B4760D">
              <w:trPr>
                <w:gridAfter w:val="6"/>
                <w:wAfter w:w="1287" w:type="dxa"/>
                <w:trHeight w:val="255"/>
              </w:trPr>
              <w:tc>
                <w:tcPr>
                  <w:tcW w:w="30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760D" w:rsidRDefault="00B4760D">
                  <w:pPr>
                    <w:spacing w:line="252" w:lineRule="auto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Общегосударственные вопросы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1207,1</w:t>
                  </w:r>
                </w:p>
              </w:tc>
              <w:tc>
                <w:tcPr>
                  <w:tcW w:w="13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1551,5</w:t>
                  </w:r>
                </w:p>
              </w:tc>
            </w:tr>
            <w:tr w:rsidR="00B4760D">
              <w:trPr>
                <w:gridAfter w:val="6"/>
                <w:wAfter w:w="1287" w:type="dxa"/>
                <w:trHeight w:val="255"/>
              </w:trPr>
              <w:tc>
                <w:tcPr>
                  <w:tcW w:w="30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760D" w:rsidRDefault="00B4760D">
                  <w:pPr>
                    <w:spacing w:line="252" w:lineRule="auto"/>
                    <w:rPr>
                      <w:bCs/>
                      <w:iCs/>
                      <w:sz w:val="18"/>
                      <w:szCs w:val="18"/>
                      <w:lang w:eastAsia="en-US"/>
                    </w:rPr>
                  </w:pPr>
                  <w:r>
                    <w:rPr>
                      <w:bCs/>
                      <w:iCs/>
                      <w:sz w:val="18"/>
                      <w:szCs w:val="18"/>
                      <w:lang w:eastAsia="en-US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  <w:t>02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  <w:t>540,8</w:t>
                  </w:r>
                </w:p>
              </w:tc>
              <w:tc>
                <w:tcPr>
                  <w:tcW w:w="13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  <w:t>306,9</w:t>
                  </w:r>
                </w:p>
              </w:tc>
            </w:tr>
            <w:tr w:rsidR="00B4760D">
              <w:trPr>
                <w:gridAfter w:val="6"/>
                <w:wAfter w:w="1287" w:type="dxa"/>
                <w:trHeight w:val="261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Расходы на  обеспечение функций Главы местной администрации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02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651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540,8</w:t>
                  </w:r>
                </w:p>
              </w:tc>
              <w:tc>
                <w:tcPr>
                  <w:tcW w:w="1316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306,9</w:t>
                  </w:r>
                </w:p>
              </w:tc>
            </w:tr>
            <w:tr w:rsidR="00B4760D">
              <w:trPr>
                <w:gridAfter w:val="6"/>
                <w:wAfter w:w="1287" w:type="dxa"/>
                <w:trHeight w:val="480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02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6510041150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120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540,8</w:t>
                  </w:r>
                </w:p>
              </w:tc>
              <w:tc>
                <w:tcPr>
                  <w:tcW w:w="1316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36,9</w:t>
                  </w:r>
                </w:p>
              </w:tc>
            </w:tr>
            <w:tr w:rsidR="00B4760D">
              <w:trPr>
                <w:gridAfter w:val="6"/>
                <w:wAfter w:w="1287" w:type="dxa"/>
                <w:trHeight w:val="720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Фонд оплаты труда государственных (муниципальных) органов и взносы по обязательному социальному страхованию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02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6510041150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121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403,8</w:t>
                  </w:r>
                </w:p>
              </w:tc>
              <w:tc>
                <w:tcPr>
                  <w:tcW w:w="1316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305,9</w:t>
                  </w:r>
                </w:p>
              </w:tc>
            </w:tr>
            <w:tr w:rsidR="00B4760D">
              <w:trPr>
                <w:gridAfter w:val="6"/>
                <w:wAfter w:w="1287" w:type="dxa"/>
                <w:trHeight w:val="720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Взносы по обязательному социальному страхованию на выплаты денежного содержания и иные выплаты работником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02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6510041150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129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137,0</w:t>
                  </w:r>
                </w:p>
              </w:tc>
              <w:tc>
                <w:tcPr>
                  <w:tcW w:w="1316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1,0</w:t>
                  </w:r>
                </w:p>
              </w:tc>
            </w:tr>
            <w:tr w:rsidR="00B4760D">
              <w:trPr>
                <w:gridAfter w:val="6"/>
                <w:wAfter w:w="1287" w:type="dxa"/>
                <w:trHeight w:val="480"/>
              </w:trPr>
              <w:tc>
                <w:tcPr>
                  <w:tcW w:w="30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760D" w:rsidRDefault="00B4760D">
                  <w:pPr>
                    <w:spacing w:line="252" w:lineRule="auto"/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  <w:t>666,3</w:t>
                  </w:r>
                </w:p>
              </w:tc>
              <w:tc>
                <w:tcPr>
                  <w:tcW w:w="13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  <w:t>1244,6</w:t>
                  </w:r>
                </w:p>
              </w:tc>
            </w:tr>
            <w:tr w:rsidR="00B4760D">
              <w:trPr>
                <w:gridAfter w:val="6"/>
                <w:wAfter w:w="1287" w:type="dxa"/>
                <w:trHeight w:val="480"/>
              </w:trPr>
              <w:tc>
                <w:tcPr>
                  <w:tcW w:w="30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Расходы на обеспечение функций органов местного самоуправления Республики Мордовия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  <w:t>04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11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  <w:t>666,3</w:t>
                  </w:r>
                </w:p>
              </w:tc>
              <w:tc>
                <w:tcPr>
                  <w:tcW w:w="13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  <w:t>1244,6</w:t>
                  </w:r>
                </w:p>
              </w:tc>
            </w:tr>
            <w:tr w:rsidR="00B4760D">
              <w:trPr>
                <w:gridAfter w:val="6"/>
                <w:wAfter w:w="1287" w:type="dxa"/>
                <w:trHeight w:val="255"/>
              </w:trPr>
              <w:tc>
                <w:tcPr>
                  <w:tcW w:w="308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760D" w:rsidRDefault="00B4760D">
                  <w:pPr>
                    <w:spacing w:line="252" w:lineRule="auto"/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  <w:t>Центральный аппарат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  <w:t>04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65200 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  <w:t>666,3</w:t>
                  </w:r>
                </w:p>
              </w:tc>
              <w:tc>
                <w:tcPr>
                  <w:tcW w:w="13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  <w:t>1244,6</w:t>
                  </w:r>
                </w:p>
              </w:tc>
            </w:tr>
            <w:tr w:rsidR="00B4760D">
              <w:trPr>
                <w:gridAfter w:val="6"/>
                <w:wAfter w:w="1287" w:type="dxa"/>
                <w:trHeight w:val="480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04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6520041110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120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555,2</w:t>
                  </w:r>
                </w:p>
              </w:tc>
              <w:tc>
                <w:tcPr>
                  <w:tcW w:w="1316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991,0</w:t>
                  </w:r>
                </w:p>
              </w:tc>
            </w:tr>
            <w:tr w:rsidR="00B4760D">
              <w:trPr>
                <w:gridAfter w:val="7"/>
                <w:wAfter w:w="1322" w:type="dxa"/>
                <w:trHeight w:val="720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Фонд оплаты труда государственных (муниципальных) органов и взносы по обязательному социальному страхованию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04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6520041110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121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424,58</w:t>
                  </w:r>
                </w:p>
              </w:tc>
              <w:tc>
                <w:tcPr>
                  <w:tcW w:w="12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914,4</w:t>
                  </w:r>
                </w:p>
              </w:tc>
            </w:tr>
            <w:tr w:rsidR="00B4760D">
              <w:trPr>
                <w:gridAfter w:val="7"/>
                <w:wAfter w:w="1322" w:type="dxa"/>
                <w:trHeight w:val="720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lastRenderedPageBreak/>
                    <w:t>Взносы по обязательному социальному страхованию на выплаты денежного содержания и иные выплаты работником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04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6520041110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129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130,7</w:t>
                  </w: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12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76,6</w:t>
                  </w:r>
                </w:p>
              </w:tc>
            </w:tr>
            <w:tr w:rsidR="00B4760D">
              <w:trPr>
                <w:gridAfter w:val="7"/>
                <w:wAfter w:w="1322" w:type="dxa"/>
                <w:trHeight w:val="480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04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6520041120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240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80,8</w:t>
                  </w:r>
                </w:p>
              </w:tc>
              <w:tc>
                <w:tcPr>
                  <w:tcW w:w="12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224,6</w:t>
                  </w:r>
                </w:p>
              </w:tc>
            </w:tr>
            <w:tr w:rsidR="00B4760D">
              <w:trPr>
                <w:gridAfter w:val="7"/>
                <w:wAfter w:w="1322" w:type="dxa"/>
                <w:trHeight w:val="480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04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6520041120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244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80,8</w:t>
                  </w:r>
                </w:p>
              </w:tc>
              <w:tc>
                <w:tcPr>
                  <w:tcW w:w="12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224,6</w:t>
                  </w:r>
                </w:p>
              </w:tc>
            </w:tr>
            <w:tr w:rsidR="00B4760D">
              <w:trPr>
                <w:gridAfter w:val="7"/>
                <w:wAfter w:w="1322" w:type="dxa"/>
                <w:trHeight w:val="225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04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6520041120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850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30,3</w:t>
                  </w:r>
                </w:p>
              </w:tc>
              <w:tc>
                <w:tcPr>
                  <w:tcW w:w="12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29,0</w:t>
                  </w:r>
                </w:p>
              </w:tc>
            </w:tr>
            <w:tr w:rsidR="00B4760D">
              <w:trPr>
                <w:gridAfter w:val="7"/>
                <w:wAfter w:w="1322" w:type="dxa"/>
                <w:trHeight w:val="480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04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6520041120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851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9,4</w:t>
                  </w:r>
                </w:p>
              </w:tc>
              <w:tc>
                <w:tcPr>
                  <w:tcW w:w="12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9,4</w:t>
                  </w:r>
                </w:p>
              </w:tc>
            </w:tr>
            <w:tr w:rsidR="00B4760D">
              <w:trPr>
                <w:gridAfter w:val="7"/>
                <w:wAfter w:w="1322" w:type="dxa"/>
                <w:trHeight w:val="255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Уплата прочих налогов, сборов и иных платежей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04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6520041120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852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12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rPr>
                      <w:sz w:val="18"/>
                      <w:szCs w:val="18"/>
                      <w:lang w:eastAsia="en-US"/>
                    </w:rPr>
                  </w:pPr>
                </w:p>
              </w:tc>
            </w:tr>
            <w:tr w:rsidR="00B4760D">
              <w:trPr>
                <w:gridAfter w:val="7"/>
                <w:wAfter w:w="1322" w:type="dxa"/>
                <w:trHeight w:val="255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Уплата иных платежей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04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6520041120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853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20,9</w:t>
                  </w:r>
                </w:p>
              </w:tc>
              <w:tc>
                <w:tcPr>
                  <w:tcW w:w="12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19,6</w:t>
                  </w:r>
                </w:p>
              </w:tc>
            </w:tr>
            <w:tr w:rsidR="00B4760D">
              <w:trPr>
                <w:gridAfter w:val="7"/>
                <w:wAfter w:w="1322" w:type="dxa"/>
                <w:trHeight w:val="720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Муниципальная программа "Профилактика правонарушений на территории Силинского сельского поселения Ардатовского муниципального района республики Мордовия на 2021-2023гг."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  <w:t>04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  <w:t>0,3</w:t>
                  </w:r>
                </w:p>
              </w:tc>
              <w:tc>
                <w:tcPr>
                  <w:tcW w:w="12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  <w:t>0,3</w:t>
                  </w:r>
                </w:p>
              </w:tc>
            </w:tr>
            <w:tr w:rsidR="00B4760D">
              <w:trPr>
                <w:gridAfter w:val="7"/>
                <w:wAfter w:w="1322" w:type="dxa"/>
                <w:trHeight w:val="720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      </w:r>
                  <w:r>
                    <w:rPr>
                      <w:lang w:eastAsia="en-US"/>
                    </w:rPr>
                    <w:t xml:space="preserve"> </w:t>
                  </w:r>
                  <w:r>
                    <w:rPr>
                      <w:sz w:val="18"/>
                      <w:szCs w:val="18"/>
                      <w:lang w:eastAsia="en-US"/>
                    </w:rPr>
                    <w:t>Законом Республики Мордовия от 15 июня 2015 года № 38-З "Об административной ответственности на территории Республики Мордовия"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04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192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0,3</w:t>
                  </w:r>
                </w:p>
              </w:tc>
              <w:tc>
                <w:tcPr>
                  <w:tcW w:w="12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0,3</w:t>
                  </w:r>
                </w:p>
              </w:tc>
            </w:tr>
            <w:tr w:rsidR="00B4760D">
              <w:trPr>
                <w:gridAfter w:val="7"/>
                <w:wAfter w:w="1322" w:type="dxa"/>
                <w:trHeight w:val="960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04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1920377150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0,3</w:t>
                  </w:r>
                </w:p>
              </w:tc>
              <w:tc>
                <w:tcPr>
                  <w:tcW w:w="12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0,3</w:t>
                  </w:r>
                </w:p>
              </w:tc>
            </w:tr>
            <w:tr w:rsidR="00B4760D">
              <w:trPr>
                <w:gridAfter w:val="7"/>
                <w:wAfter w:w="1322" w:type="dxa"/>
                <w:trHeight w:val="480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04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1920377150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240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0,3</w:t>
                  </w:r>
                </w:p>
              </w:tc>
              <w:tc>
                <w:tcPr>
                  <w:tcW w:w="128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0,3</w:t>
                  </w:r>
                </w:p>
              </w:tc>
            </w:tr>
            <w:tr w:rsidR="00B4760D">
              <w:trPr>
                <w:gridAfter w:val="5"/>
                <w:wAfter w:w="1263" w:type="dxa"/>
                <w:trHeight w:val="435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04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1920377150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244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0,3</w:t>
                  </w:r>
                </w:p>
              </w:tc>
              <w:tc>
                <w:tcPr>
                  <w:tcW w:w="1340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0,3</w:t>
                  </w:r>
                </w:p>
              </w:tc>
            </w:tr>
            <w:tr w:rsidR="00B4760D">
              <w:trPr>
                <w:gridAfter w:val="5"/>
                <w:wAfter w:w="1263" w:type="dxa"/>
                <w:trHeight w:val="255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Резервные Фонды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11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0,3</w:t>
                  </w:r>
                </w:p>
              </w:tc>
              <w:tc>
                <w:tcPr>
                  <w:tcW w:w="1340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0,3</w:t>
                  </w:r>
                </w:p>
              </w:tc>
            </w:tr>
            <w:tr w:rsidR="00B4760D">
              <w:trPr>
                <w:gridAfter w:val="5"/>
                <w:wAfter w:w="1263" w:type="dxa"/>
                <w:trHeight w:val="480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Не прграммные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11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890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0,3</w:t>
                  </w:r>
                </w:p>
              </w:tc>
              <w:tc>
                <w:tcPr>
                  <w:tcW w:w="1340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0,3</w:t>
                  </w:r>
                </w:p>
              </w:tc>
            </w:tr>
            <w:tr w:rsidR="00B4760D">
              <w:trPr>
                <w:gridAfter w:val="5"/>
                <w:wAfter w:w="1263" w:type="dxa"/>
                <w:trHeight w:val="720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Не прграммные расходы 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11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891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0,3</w:t>
                  </w:r>
                </w:p>
              </w:tc>
              <w:tc>
                <w:tcPr>
                  <w:tcW w:w="1340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 0,3</w:t>
                  </w:r>
                </w:p>
              </w:tc>
            </w:tr>
            <w:tr w:rsidR="00B4760D">
              <w:trPr>
                <w:gridAfter w:val="5"/>
                <w:wAfter w:w="1263" w:type="dxa"/>
                <w:trHeight w:val="255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Резервные фонды местных администраций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11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8910041180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240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0,3</w:t>
                  </w:r>
                </w:p>
              </w:tc>
              <w:tc>
                <w:tcPr>
                  <w:tcW w:w="1340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0,3</w:t>
                  </w:r>
                </w:p>
              </w:tc>
            </w:tr>
            <w:tr w:rsidR="00B4760D">
              <w:trPr>
                <w:gridAfter w:val="5"/>
                <w:wAfter w:w="1263" w:type="dxa"/>
                <w:trHeight w:val="480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11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8910041180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244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0,3</w:t>
                  </w:r>
                </w:p>
              </w:tc>
              <w:tc>
                <w:tcPr>
                  <w:tcW w:w="1340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0,3</w:t>
                  </w:r>
                </w:p>
              </w:tc>
            </w:tr>
            <w:tr w:rsidR="00B4760D">
              <w:trPr>
                <w:gridAfter w:val="5"/>
                <w:wAfter w:w="1263" w:type="dxa"/>
                <w:trHeight w:val="465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 xml:space="preserve">Прочая закупка товаров, работ и услуг для обеспечения </w:t>
                  </w:r>
                  <w:r>
                    <w:rPr>
                      <w:sz w:val="18"/>
                      <w:szCs w:val="18"/>
                      <w:lang w:eastAsia="en-US"/>
                    </w:rPr>
                    <w:lastRenderedPageBreak/>
                    <w:t>государственных (муниципальных) нужд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lastRenderedPageBreak/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11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8910041180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244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0,3</w:t>
                  </w:r>
                </w:p>
              </w:tc>
              <w:tc>
                <w:tcPr>
                  <w:tcW w:w="1340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lastRenderedPageBreak/>
                    <w:t>0,3</w:t>
                  </w:r>
                </w:p>
              </w:tc>
            </w:tr>
            <w:tr w:rsidR="00B4760D">
              <w:trPr>
                <w:gridAfter w:val="5"/>
                <w:wAfter w:w="1263" w:type="dxa"/>
                <w:trHeight w:val="465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lastRenderedPageBreak/>
                    <w:t>Прочие мероприятия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13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rPr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6" w:lineRule="auto"/>
                    <w:rPr>
                      <w:rFonts w:asciiTheme="minorHAnsi" w:eastAsiaTheme="minorHAnsi" w:hAnsiTheme="minorHAnsi" w:cstheme="minorBidi"/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ar-SA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1,0</w:t>
                  </w:r>
                </w:p>
              </w:tc>
              <w:tc>
                <w:tcPr>
                  <w:tcW w:w="1340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1,0</w:t>
                  </w:r>
                </w:p>
              </w:tc>
            </w:tr>
            <w:tr w:rsidR="00B4760D">
              <w:trPr>
                <w:gridAfter w:val="5"/>
                <w:wAfter w:w="1263" w:type="dxa"/>
                <w:trHeight w:val="465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 xml:space="preserve">Иные закупки товаров, работ и услуг для обеспечения государственных (муниципальных) нужд 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13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8910041210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240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1,0</w:t>
                  </w:r>
                </w:p>
              </w:tc>
              <w:tc>
                <w:tcPr>
                  <w:tcW w:w="1340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1,0</w:t>
                  </w:r>
                </w:p>
              </w:tc>
            </w:tr>
            <w:tr w:rsidR="00B4760D">
              <w:trPr>
                <w:gridAfter w:val="5"/>
                <w:wAfter w:w="1263" w:type="dxa"/>
                <w:trHeight w:val="465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13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8910041210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244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1,0</w:t>
                  </w:r>
                </w:p>
              </w:tc>
              <w:tc>
                <w:tcPr>
                  <w:tcW w:w="1340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1,0</w:t>
                  </w:r>
                </w:p>
              </w:tc>
            </w:tr>
            <w:tr w:rsidR="00B4760D">
              <w:trPr>
                <w:gridAfter w:val="5"/>
                <w:wAfter w:w="1263" w:type="dxa"/>
                <w:trHeight w:val="465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b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sz w:val="18"/>
                      <w:szCs w:val="18"/>
                      <w:lang w:eastAsia="en-US"/>
                    </w:rPr>
                    <w:t>Национальная оборона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02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 xml:space="preserve">           109,3</w:t>
                  </w:r>
                </w:p>
              </w:tc>
              <w:tc>
                <w:tcPr>
                  <w:tcW w:w="1340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109,3</w:t>
                  </w:r>
                </w:p>
              </w:tc>
            </w:tr>
            <w:tr w:rsidR="00B4760D">
              <w:trPr>
                <w:gridAfter w:val="5"/>
                <w:wAfter w:w="1263" w:type="dxa"/>
                <w:trHeight w:val="255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760D" w:rsidRDefault="00B4760D">
                  <w:pPr>
                    <w:spacing w:line="252" w:lineRule="auto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Мобилизация  и вневойсковая подготовка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02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03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109,3</w:t>
                  </w:r>
                </w:p>
              </w:tc>
              <w:tc>
                <w:tcPr>
                  <w:tcW w:w="1340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109,3</w:t>
                  </w:r>
                </w:p>
              </w:tc>
            </w:tr>
            <w:tr w:rsidR="00B4760D">
              <w:trPr>
                <w:gridAfter w:val="5"/>
                <w:wAfter w:w="1263" w:type="dxa"/>
                <w:trHeight w:val="720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Муниципальная программа «Осуществление первичного воинского учета в  Баевском сельском  поселении Ардатовского муниципального  района Республики Мордовия на 2021-2023 годы»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02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03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170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109,3</w:t>
                  </w:r>
                </w:p>
              </w:tc>
              <w:tc>
                <w:tcPr>
                  <w:tcW w:w="1340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109,3</w:t>
                  </w:r>
                </w:p>
              </w:tc>
            </w:tr>
            <w:tr w:rsidR="00B4760D">
              <w:trPr>
                <w:gridAfter w:val="5"/>
                <w:wAfter w:w="1263" w:type="dxa"/>
                <w:trHeight w:val="720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Основное мероприятие "Обеспечение осуществления органами местного самоуправления отдельных государственных полномочий"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02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03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17302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 xml:space="preserve">                     109,3</w:t>
                  </w:r>
                </w:p>
              </w:tc>
              <w:tc>
                <w:tcPr>
                  <w:tcW w:w="1340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109,3</w:t>
                  </w:r>
                </w:p>
              </w:tc>
            </w:tr>
            <w:tr w:rsidR="00B4760D">
              <w:trPr>
                <w:gridAfter w:val="5"/>
                <w:wAfter w:w="1263" w:type="dxa"/>
                <w:trHeight w:val="480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02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03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1730251180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109,3</w:t>
                  </w:r>
                </w:p>
              </w:tc>
              <w:tc>
                <w:tcPr>
                  <w:tcW w:w="1340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109,3</w:t>
                  </w:r>
                </w:p>
              </w:tc>
            </w:tr>
            <w:tr w:rsidR="00B4760D">
              <w:trPr>
                <w:gridAfter w:val="5"/>
                <w:wAfter w:w="1263" w:type="dxa"/>
                <w:trHeight w:val="480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02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03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1730251180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120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101,4</w:t>
                  </w:r>
                </w:p>
              </w:tc>
              <w:tc>
                <w:tcPr>
                  <w:tcW w:w="1340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101,4</w:t>
                  </w:r>
                </w:p>
              </w:tc>
            </w:tr>
            <w:tr w:rsidR="00B4760D">
              <w:trPr>
                <w:gridAfter w:val="5"/>
                <w:wAfter w:w="1263" w:type="dxa"/>
                <w:trHeight w:val="720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Фонд оплаты труда государственных (муниципальных) органов и взносы по обязательному социальному страхованию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02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03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1730251180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121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77,9</w:t>
                  </w:r>
                </w:p>
              </w:tc>
              <w:tc>
                <w:tcPr>
                  <w:tcW w:w="1340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77,9</w:t>
                  </w:r>
                </w:p>
              </w:tc>
            </w:tr>
            <w:tr w:rsidR="00B4760D">
              <w:trPr>
                <w:gridAfter w:val="5"/>
                <w:wAfter w:w="1263" w:type="dxa"/>
                <w:trHeight w:val="720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02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03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1730251180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129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23,5</w:t>
                  </w:r>
                </w:p>
              </w:tc>
              <w:tc>
                <w:tcPr>
                  <w:tcW w:w="1340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23,5</w:t>
                  </w:r>
                </w:p>
              </w:tc>
            </w:tr>
            <w:tr w:rsidR="00B4760D">
              <w:trPr>
                <w:gridAfter w:val="5"/>
                <w:wAfter w:w="1263" w:type="dxa"/>
                <w:trHeight w:val="480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02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03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1730251180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240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7,8</w:t>
                  </w:r>
                </w:p>
              </w:tc>
              <w:tc>
                <w:tcPr>
                  <w:tcW w:w="1340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7,8</w:t>
                  </w:r>
                </w:p>
              </w:tc>
            </w:tr>
            <w:tr w:rsidR="00B4760D">
              <w:trPr>
                <w:gridAfter w:val="5"/>
                <w:wAfter w:w="1263" w:type="dxa"/>
                <w:trHeight w:val="480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02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03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1730251180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244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7,8</w:t>
                  </w:r>
                </w:p>
              </w:tc>
              <w:tc>
                <w:tcPr>
                  <w:tcW w:w="1340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7,8</w:t>
                  </w:r>
                </w:p>
              </w:tc>
            </w:tr>
            <w:tr w:rsidR="00B4760D">
              <w:trPr>
                <w:gridAfter w:val="4"/>
                <w:wAfter w:w="1251" w:type="dxa"/>
                <w:trHeight w:val="255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Национальная экономика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04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755,7</w:t>
                  </w:r>
                </w:p>
              </w:tc>
              <w:tc>
                <w:tcPr>
                  <w:tcW w:w="1352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300,0</w:t>
                  </w:r>
                </w:p>
              </w:tc>
            </w:tr>
            <w:tr w:rsidR="00B4760D">
              <w:trPr>
                <w:gridAfter w:val="4"/>
                <w:wAfter w:w="1251" w:type="dxa"/>
                <w:trHeight w:val="255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Дорожное хозяйство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  <w:t>04</w:t>
                  </w:r>
                </w:p>
              </w:tc>
              <w:tc>
                <w:tcPr>
                  <w:tcW w:w="5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  <w:t>09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  <w:t>755,7</w:t>
                  </w:r>
                </w:p>
              </w:tc>
              <w:tc>
                <w:tcPr>
                  <w:tcW w:w="135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  <w:t>300,0</w:t>
                  </w:r>
                </w:p>
              </w:tc>
            </w:tr>
            <w:tr w:rsidR="00B4760D">
              <w:trPr>
                <w:gridAfter w:val="4"/>
                <w:wAfter w:w="1251" w:type="dxa"/>
                <w:trHeight w:val="480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Муниципальная программа "Развитие дорожного хозяйства на территории Силинского сельского поселения Ардатовского муниципального района Республики Мордовия на 2021-2023 годы"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04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09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890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755,7</w:t>
                  </w:r>
                </w:p>
              </w:tc>
              <w:tc>
                <w:tcPr>
                  <w:tcW w:w="1352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300,0</w:t>
                  </w:r>
                </w:p>
              </w:tc>
            </w:tr>
            <w:tr w:rsidR="00B4760D">
              <w:trPr>
                <w:gridAfter w:val="4"/>
                <w:wAfter w:w="1251" w:type="dxa"/>
                <w:trHeight w:val="720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Основное мероприятие "Проведение ремонта автомобильных дорог общего пользования местного значения в границах Силинского поселения»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04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09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891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755,7</w:t>
                  </w:r>
                </w:p>
              </w:tc>
              <w:tc>
                <w:tcPr>
                  <w:tcW w:w="1352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300,0</w:t>
                  </w:r>
                </w:p>
              </w:tc>
            </w:tr>
            <w:tr w:rsidR="00B4760D">
              <w:trPr>
                <w:gridAfter w:val="4"/>
                <w:wAfter w:w="1251" w:type="dxa"/>
                <w:trHeight w:val="960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lastRenderedPageBreak/>
      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04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09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8910042010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240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755,7</w:t>
                  </w:r>
                </w:p>
              </w:tc>
              <w:tc>
                <w:tcPr>
                  <w:tcW w:w="1352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300,0</w:t>
                  </w:r>
                </w:p>
              </w:tc>
            </w:tr>
            <w:tr w:rsidR="00B4760D">
              <w:trPr>
                <w:gridAfter w:val="4"/>
                <w:wAfter w:w="1251" w:type="dxa"/>
                <w:trHeight w:val="480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Прочая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04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09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8910042010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244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755,7</w:t>
                  </w:r>
                </w:p>
              </w:tc>
              <w:tc>
                <w:tcPr>
                  <w:tcW w:w="1352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300,0</w:t>
                  </w:r>
                </w:p>
              </w:tc>
            </w:tr>
            <w:tr w:rsidR="00B4760D">
              <w:trPr>
                <w:gridAfter w:val="2"/>
                <w:wAfter w:w="1215" w:type="dxa"/>
                <w:trHeight w:val="255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Социальная политика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10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332,3</w:t>
                  </w:r>
                </w:p>
              </w:tc>
              <w:tc>
                <w:tcPr>
                  <w:tcW w:w="1388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402,0</w:t>
                  </w:r>
                </w:p>
              </w:tc>
            </w:tr>
            <w:tr w:rsidR="00B4760D">
              <w:trPr>
                <w:gridAfter w:val="2"/>
                <w:wAfter w:w="1215" w:type="dxa"/>
                <w:trHeight w:val="255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Пенсионное обеспечение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10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01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  <w:t>332,3</w:t>
                  </w:r>
                </w:p>
              </w:tc>
              <w:tc>
                <w:tcPr>
                  <w:tcW w:w="1388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  <w:t>402,0</w:t>
                  </w:r>
                </w:p>
              </w:tc>
            </w:tr>
            <w:tr w:rsidR="00B4760D">
              <w:trPr>
                <w:gridAfter w:val="2"/>
                <w:wAfter w:w="1215" w:type="dxa"/>
                <w:trHeight w:val="480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10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01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890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332,3</w:t>
                  </w:r>
                </w:p>
              </w:tc>
              <w:tc>
                <w:tcPr>
                  <w:tcW w:w="1388" w:type="dxa"/>
                  <w:gridSpan w:val="6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402,0</w:t>
                  </w:r>
                </w:p>
              </w:tc>
            </w:tr>
            <w:tr w:rsidR="00B4760D">
              <w:trPr>
                <w:gridAfter w:val="3"/>
                <w:wAfter w:w="1227" w:type="dxa"/>
                <w:trHeight w:val="720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Не программные расходы 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10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01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891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332,3</w:t>
                  </w:r>
                </w:p>
              </w:tc>
              <w:tc>
                <w:tcPr>
                  <w:tcW w:w="1376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402,0</w:t>
                  </w:r>
                </w:p>
              </w:tc>
            </w:tr>
            <w:tr w:rsidR="00B4760D">
              <w:trPr>
                <w:gridAfter w:val="3"/>
                <w:wAfter w:w="1227" w:type="dxa"/>
                <w:trHeight w:val="720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Доплаты к пенсиям государственных служащих субъектов Российской Федерации и муниципальных служащих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10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01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8910003010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300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332,3</w:t>
                  </w:r>
                </w:p>
              </w:tc>
              <w:tc>
                <w:tcPr>
                  <w:tcW w:w="1376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402,0</w:t>
                  </w:r>
                </w:p>
              </w:tc>
            </w:tr>
            <w:tr w:rsidR="00B4760D">
              <w:trPr>
                <w:gridAfter w:val="3"/>
                <w:wAfter w:w="1227" w:type="dxa"/>
                <w:trHeight w:val="255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Иные пенсии, социальные доплаты к пенсиям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10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01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8910003010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312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332,3</w:t>
                  </w:r>
                </w:p>
              </w:tc>
              <w:tc>
                <w:tcPr>
                  <w:tcW w:w="1376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402,0</w:t>
                  </w:r>
                </w:p>
              </w:tc>
            </w:tr>
            <w:tr w:rsidR="00B4760D">
              <w:trPr>
                <w:gridAfter w:val="3"/>
                <w:wAfter w:w="1227" w:type="dxa"/>
                <w:trHeight w:val="480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Обслуживание государственного и муниципального долга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13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3,2</w:t>
                  </w:r>
                </w:p>
              </w:tc>
              <w:tc>
                <w:tcPr>
                  <w:tcW w:w="137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3,2</w:t>
                  </w:r>
                </w:p>
              </w:tc>
            </w:tr>
            <w:tr w:rsidR="00B4760D">
              <w:trPr>
                <w:gridAfter w:val="3"/>
                <w:wAfter w:w="1227" w:type="dxa"/>
                <w:trHeight w:val="480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Обслуживание государственного внутреннего и муниципального долга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i/>
                      <w:iCs/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13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01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  <w:t>3,2</w:t>
                  </w:r>
                </w:p>
              </w:tc>
              <w:tc>
                <w:tcPr>
                  <w:tcW w:w="137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iCs/>
                      <w:sz w:val="18"/>
                      <w:szCs w:val="18"/>
                      <w:lang w:eastAsia="en-US"/>
                    </w:rPr>
                    <w:t>3,2</w:t>
                  </w:r>
                </w:p>
              </w:tc>
            </w:tr>
            <w:tr w:rsidR="00B4760D">
              <w:trPr>
                <w:gridAfter w:val="3"/>
                <w:wAfter w:w="1227" w:type="dxa"/>
                <w:trHeight w:val="480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Не 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13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890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3,2</w:t>
                  </w: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1376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3,2</w:t>
                  </w:r>
                </w:p>
              </w:tc>
            </w:tr>
            <w:tr w:rsidR="00B4760D">
              <w:trPr>
                <w:gridAfter w:val="3"/>
                <w:wAfter w:w="1227" w:type="dxa"/>
                <w:trHeight w:val="720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Не программные расходы  в рамках обеспечения деятельности главных распорядителей бюджетных средств Республики Мордовия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13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891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3,2</w:t>
                  </w:r>
                </w:p>
              </w:tc>
              <w:tc>
                <w:tcPr>
                  <w:tcW w:w="1376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3,2</w:t>
                  </w:r>
                </w:p>
              </w:tc>
            </w:tr>
            <w:tr w:rsidR="00B4760D">
              <w:trPr>
                <w:gridAfter w:val="3"/>
                <w:wAfter w:w="1227" w:type="dxa"/>
                <w:trHeight w:val="255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Процентные платежи по долговым обязательствам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13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01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8910041240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700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3,2</w:t>
                  </w:r>
                </w:p>
              </w:tc>
              <w:tc>
                <w:tcPr>
                  <w:tcW w:w="1376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3,2</w:t>
                  </w:r>
                </w:p>
              </w:tc>
            </w:tr>
            <w:tr w:rsidR="00B4760D">
              <w:trPr>
                <w:gridAfter w:val="3"/>
                <w:wAfter w:w="1227" w:type="dxa"/>
                <w:trHeight w:val="255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Обслуживание муниципального долга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13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01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8910041240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730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3,2</w:t>
                  </w:r>
                </w:p>
              </w:tc>
              <w:tc>
                <w:tcPr>
                  <w:tcW w:w="1376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3,2</w:t>
                  </w:r>
                </w:p>
              </w:tc>
            </w:tr>
            <w:tr w:rsidR="00B4760D">
              <w:trPr>
                <w:gridAfter w:val="3"/>
                <w:wAfter w:w="1227" w:type="dxa"/>
                <w:trHeight w:val="255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Условно утвержденные расходы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01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04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8910041990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244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1376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</w:p>
              </w:tc>
            </w:tr>
            <w:tr w:rsidR="00B4760D">
              <w:trPr>
                <w:gridAfter w:val="3"/>
                <w:wAfter w:w="1227" w:type="dxa"/>
                <w:trHeight w:val="255"/>
              </w:trPr>
              <w:tc>
                <w:tcPr>
                  <w:tcW w:w="3083" w:type="dxa"/>
                  <w:gridSpan w:val="4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760D" w:rsidRDefault="00B4760D">
                  <w:pPr>
                    <w:spacing w:line="252" w:lineRule="auto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профицит</w:t>
                  </w:r>
                </w:p>
              </w:tc>
              <w:tc>
                <w:tcPr>
                  <w:tcW w:w="54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b/>
                      <w:bCs/>
                      <w:sz w:val="18"/>
                      <w:szCs w:val="18"/>
                      <w:lang w:eastAsia="en-US"/>
                    </w:rPr>
                  </w:pPr>
                  <w:r>
                    <w:rPr>
                      <w:b/>
                      <w:bCs/>
                      <w:sz w:val="18"/>
                      <w:szCs w:val="18"/>
                      <w:lang w:eastAsia="en-US"/>
                    </w:rPr>
                    <w:t>911</w:t>
                  </w:r>
                </w:p>
              </w:tc>
              <w:tc>
                <w:tcPr>
                  <w:tcW w:w="4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1174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5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center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 </w:t>
                  </w:r>
                </w:p>
              </w:tc>
              <w:tc>
                <w:tcPr>
                  <w:tcW w:w="115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64,1</w:t>
                  </w:r>
                </w:p>
              </w:tc>
              <w:tc>
                <w:tcPr>
                  <w:tcW w:w="1376" w:type="dxa"/>
                  <w:gridSpan w:val="5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4760D" w:rsidRDefault="00B4760D">
                  <w:pPr>
                    <w:spacing w:line="252" w:lineRule="auto"/>
                    <w:jc w:val="right"/>
                    <w:rPr>
                      <w:sz w:val="18"/>
                      <w:szCs w:val="18"/>
                      <w:lang w:eastAsia="en-US"/>
                    </w:rPr>
                  </w:pPr>
                  <w:r>
                    <w:rPr>
                      <w:sz w:val="18"/>
                      <w:szCs w:val="18"/>
                      <w:lang w:eastAsia="en-US"/>
                    </w:rPr>
                    <w:t>47,1</w:t>
                  </w:r>
                </w:p>
              </w:tc>
            </w:tr>
          </w:tbl>
          <w:p w:rsidR="00B4760D" w:rsidRDefault="00B4760D">
            <w:pPr>
              <w:pStyle w:val="a5"/>
              <w:spacing w:line="256" w:lineRule="auto"/>
              <w:ind w:firstLine="720"/>
              <w:jc w:val="right"/>
              <w:rPr>
                <w:sz w:val="28"/>
                <w:szCs w:val="28"/>
                <w:lang w:eastAsia="ar-SA"/>
              </w:rPr>
            </w:pPr>
          </w:p>
          <w:p w:rsidR="00B4760D" w:rsidRDefault="00B4760D">
            <w:pPr>
              <w:pStyle w:val="a5"/>
              <w:spacing w:line="256" w:lineRule="auto"/>
              <w:ind w:firstLine="720"/>
              <w:jc w:val="right"/>
              <w:rPr>
                <w:sz w:val="28"/>
                <w:szCs w:val="28"/>
                <w:lang w:eastAsia="en-US"/>
              </w:rPr>
            </w:pPr>
          </w:p>
          <w:p w:rsidR="00B4760D" w:rsidRDefault="00B4760D">
            <w:pPr>
              <w:pStyle w:val="a5"/>
              <w:spacing w:line="256" w:lineRule="auto"/>
              <w:ind w:firstLine="720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___________________________________________________________________</w:t>
            </w:r>
          </w:p>
          <w:p w:rsidR="00B4760D" w:rsidRDefault="00B4760D">
            <w:pPr>
              <w:spacing w:line="256" w:lineRule="auto"/>
              <w:rPr>
                <w:bCs/>
                <w:sz w:val="20"/>
                <w:szCs w:val="28"/>
                <w:lang w:eastAsia="en-US"/>
              </w:rPr>
            </w:pPr>
            <w:r>
              <w:rPr>
                <w:bCs/>
                <w:sz w:val="20"/>
                <w:szCs w:val="28"/>
                <w:lang w:eastAsia="en-US"/>
              </w:rPr>
              <w:t>Решение Совета депутатов Силинского сельского поселения</w:t>
            </w:r>
          </w:p>
          <w:p w:rsidR="00B4760D" w:rsidRDefault="00B4760D">
            <w:pPr>
              <w:spacing w:line="256" w:lineRule="auto"/>
              <w:rPr>
                <w:bCs/>
                <w:sz w:val="20"/>
                <w:szCs w:val="28"/>
                <w:lang w:eastAsia="en-US"/>
              </w:rPr>
            </w:pPr>
            <w:r>
              <w:rPr>
                <w:bCs/>
                <w:sz w:val="20"/>
                <w:szCs w:val="28"/>
                <w:lang w:eastAsia="en-US"/>
              </w:rPr>
              <w:t xml:space="preserve">Ардатовского муниципального района  Республики Мордовия  №58 от 27.06.2024г. </w:t>
            </w:r>
          </w:p>
          <w:p w:rsidR="00B4760D" w:rsidRDefault="00B4760D">
            <w:pPr>
              <w:pStyle w:val="a5"/>
              <w:spacing w:line="256" w:lineRule="auto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Об утверждении Положения о контрактной системе в сфере закупок товаров, работ, услуг для обеспечения муниципальных нужд Силинского сельского поселения Ардатовского муниципального района Республики Мордовия</w:t>
            </w:r>
          </w:p>
          <w:p w:rsidR="00B4760D" w:rsidRDefault="00B4760D">
            <w:pPr>
              <w:pStyle w:val="a5"/>
              <w:spacing w:line="256" w:lineRule="auto"/>
              <w:ind w:firstLine="708"/>
              <w:jc w:val="both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lastRenderedPageBreak/>
              <w:t> </w:t>
            </w:r>
            <w:r>
              <w:rPr>
                <w:sz w:val="20"/>
                <w:szCs w:val="28"/>
                <w:lang w:eastAsia="en-US"/>
              </w:rPr>
              <w:t xml:space="preserve">В соответствии с параграфом 4 главы 30 Гражданского кодекса Российской Федерации, ст.72 Бюджетного кодекса Российской Федерации, ст. 54 Федерального закона от 06.10.2003 № 131-ФЗ «Об общих принципах организации местного самоуправления в Российской Федерации», </w:t>
            </w:r>
            <w:hyperlink r:id="rId4" w:history="1">
              <w:r>
                <w:rPr>
                  <w:rStyle w:val="a3"/>
                  <w:color w:val="auto"/>
                  <w:sz w:val="20"/>
                  <w:szCs w:val="28"/>
                  <w:lang w:eastAsia="en-US"/>
                </w:rPr>
                <w:t>Федеральным законом от 05 апреля 2013 года № 44-ФЗ</w:t>
              </w:r>
            </w:hyperlink>
            <w:r>
              <w:rPr>
                <w:sz w:val="20"/>
                <w:szCs w:val="28"/>
                <w:lang w:eastAsia="en-US"/>
              </w:rPr>
              <w:t>«О контрактной системе в сфере закупок товаров, работ, услуг для обеспечения государственных и муниципальных нужд», иными федеральными законами, регулирующими отношения, законами Республики Мордовия, регулирующими отношения, связанные с контрактной системой в сфере закупок, руководствуясь Уставом Силинского сельского поселения Ардатовского муниципального района Республики Мордовия, Совет депутатов Силинского  сельского поселения Ардатовского муниципального района решил:</w:t>
            </w: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1. Утвердить Положение о контрактной системе в сфере закупок товаров, работ, услуг для обеспечения муниципальных нужд Силинского сельского  поселения Ардатовского муниципального района Республики Мордовия (прилагается).</w:t>
            </w: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2. Опубликовать настоящее решение в Информационном бюллетене  Силинского сельского поселения и разместить на официальном сайте администрации  Силинского сельского поселения</w:t>
            </w: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lang w:eastAsia="en-US"/>
              </w:rPr>
            </w:pP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lang w:eastAsia="en-US"/>
              </w:rPr>
            </w:pPr>
          </w:p>
          <w:p w:rsidR="00B4760D" w:rsidRDefault="00B4760D">
            <w:pPr>
              <w:spacing w:line="256" w:lineRule="auto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 xml:space="preserve">Глава Силинского </w:t>
            </w:r>
          </w:p>
          <w:p w:rsidR="00B4760D" w:rsidRDefault="00B4760D">
            <w:pPr>
              <w:spacing w:line="256" w:lineRule="auto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сельского поселения                                          А.Н.Анисимов.</w:t>
            </w:r>
          </w:p>
          <w:p w:rsidR="00B4760D" w:rsidRDefault="00B4760D">
            <w:pPr>
              <w:spacing w:line="256" w:lineRule="auto"/>
              <w:rPr>
                <w:sz w:val="20"/>
                <w:szCs w:val="28"/>
                <w:lang w:eastAsia="en-US"/>
              </w:rPr>
            </w:pPr>
          </w:p>
          <w:p w:rsidR="00B4760D" w:rsidRDefault="00B4760D">
            <w:pPr>
              <w:spacing w:line="256" w:lineRule="auto"/>
              <w:rPr>
                <w:sz w:val="20"/>
                <w:szCs w:val="28"/>
                <w:lang w:eastAsia="en-US"/>
              </w:rPr>
            </w:pPr>
          </w:p>
          <w:p w:rsidR="00B4760D" w:rsidRDefault="00B4760D">
            <w:pPr>
              <w:spacing w:line="256" w:lineRule="auto"/>
              <w:rPr>
                <w:sz w:val="20"/>
                <w:szCs w:val="28"/>
                <w:lang w:eastAsia="en-US"/>
              </w:rPr>
            </w:pPr>
          </w:p>
          <w:p w:rsidR="00B4760D" w:rsidRDefault="00B4760D">
            <w:pPr>
              <w:spacing w:line="256" w:lineRule="auto"/>
              <w:rPr>
                <w:sz w:val="20"/>
                <w:szCs w:val="28"/>
                <w:lang w:eastAsia="en-US"/>
              </w:rPr>
            </w:pPr>
          </w:p>
          <w:p w:rsidR="00B4760D" w:rsidRDefault="00B4760D">
            <w:pPr>
              <w:spacing w:line="256" w:lineRule="auto"/>
              <w:rPr>
                <w:sz w:val="20"/>
                <w:szCs w:val="28"/>
                <w:lang w:eastAsia="en-US"/>
              </w:rPr>
            </w:pPr>
          </w:p>
          <w:p w:rsidR="00B4760D" w:rsidRDefault="00B4760D">
            <w:pPr>
              <w:spacing w:line="256" w:lineRule="auto"/>
              <w:jc w:val="right"/>
              <w:rPr>
                <w:rStyle w:val="ac"/>
                <w:b w:val="0"/>
              </w:rPr>
            </w:pPr>
            <w:r>
              <w:rPr>
                <w:rStyle w:val="ac"/>
                <w:bCs/>
                <w:sz w:val="20"/>
                <w:szCs w:val="28"/>
                <w:lang w:eastAsia="en-US"/>
              </w:rPr>
              <w:t>Утверждено</w:t>
            </w:r>
            <w:r>
              <w:rPr>
                <w:rStyle w:val="ac"/>
                <w:bCs/>
                <w:sz w:val="20"/>
                <w:szCs w:val="28"/>
                <w:lang w:eastAsia="en-US"/>
              </w:rPr>
              <w:br/>
              <w:t>Решением Совета депутатов</w:t>
            </w:r>
          </w:p>
          <w:p w:rsidR="00B4760D" w:rsidRDefault="00B4760D">
            <w:pPr>
              <w:spacing w:line="256" w:lineRule="auto"/>
              <w:ind w:firstLine="698"/>
              <w:jc w:val="right"/>
            </w:pPr>
            <w:r>
              <w:rPr>
                <w:rStyle w:val="ac"/>
                <w:bCs/>
                <w:sz w:val="20"/>
                <w:szCs w:val="28"/>
                <w:lang w:eastAsia="en-US"/>
              </w:rPr>
              <w:t>Силинского сельского поселения</w:t>
            </w:r>
            <w:r>
              <w:rPr>
                <w:rStyle w:val="ac"/>
                <w:bCs/>
                <w:sz w:val="20"/>
                <w:szCs w:val="28"/>
                <w:lang w:eastAsia="en-US"/>
              </w:rPr>
              <w:br/>
              <w:t>Ардатовского муниципального района</w:t>
            </w:r>
            <w:r>
              <w:rPr>
                <w:rStyle w:val="ac"/>
                <w:bCs/>
                <w:sz w:val="20"/>
                <w:szCs w:val="28"/>
                <w:lang w:eastAsia="en-US"/>
              </w:rPr>
              <w:br/>
              <w:t>от 27 июня    2024 г. № 58</w:t>
            </w:r>
          </w:p>
          <w:p w:rsidR="00B4760D" w:rsidRDefault="00B4760D">
            <w:pPr>
              <w:spacing w:line="256" w:lineRule="auto"/>
              <w:jc w:val="both"/>
              <w:rPr>
                <w:sz w:val="20"/>
                <w:szCs w:val="28"/>
                <w:lang w:eastAsia="en-US"/>
              </w:rPr>
            </w:pPr>
          </w:p>
          <w:p w:rsidR="00B4760D" w:rsidRDefault="00B4760D">
            <w:pPr>
              <w:pStyle w:val="a5"/>
              <w:spacing w:line="256" w:lineRule="auto"/>
              <w:jc w:val="center"/>
              <w:rPr>
                <w:b/>
                <w:bCs/>
                <w:sz w:val="20"/>
                <w:szCs w:val="28"/>
                <w:lang w:eastAsia="en-US"/>
              </w:rPr>
            </w:pPr>
            <w:r>
              <w:rPr>
                <w:b/>
                <w:bCs/>
                <w:sz w:val="20"/>
                <w:szCs w:val="28"/>
                <w:lang w:eastAsia="en-US"/>
              </w:rPr>
              <w:t xml:space="preserve">Положение </w:t>
            </w:r>
          </w:p>
          <w:p w:rsidR="00B4760D" w:rsidRDefault="00B4760D">
            <w:pPr>
              <w:pStyle w:val="a5"/>
              <w:spacing w:line="256" w:lineRule="auto"/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b/>
                <w:bCs/>
                <w:sz w:val="20"/>
                <w:szCs w:val="28"/>
                <w:lang w:eastAsia="en-US"/>
              </w:rPr>
              <w:t>о контрактной системе в сфере закупок товаров, работ, услуг для обеспечения муниципальных нужд Силинского сельского  поселения Ардатовского муниципального района Республики Мордовия</w:t>
            </w:r>
          </w:p>
          <w:p w:rsidR="00B4760D" w:rsidRDefault="00B4760D">
            <w:pPr>
              <w:pStyle w:val="a5"/>
              <w:spacing w:line="256" w:lineRule="auto"/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b/>
                <w:bCs/>
                <w:sz w:val="20"/>
                <w:szCs w:val="28"/>
                <w:lang w:eastAsia="en-US"/>
              </w:rPr>
              <w:t>1. Общие положения</w:t>
            </w: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1.1. Настоящее Положение о контрактной системе в сфере закупок товаров, работ, услуг для обеспечения муниципальных нужд Силинского сельского поселения Ардатовского муниципального района Республики Мордовия (далее — Положение) разработано в соответствии с Гражданским кодексом Российской Федерации,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Федеральный закон № 44-ФЗ), иными федеральными законами, законами Республики Мордовия, регулирующими отношения, связанные с контрактной системой в сфере закупок.</w:t>
            </w: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1.2. Положение регулирует отношения, направленные на обеспечение муниципальных нужд Силинского сельского поселения Ардатовского муниципального района Республики Мордовия (далее – Силинское сельское поселение)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закупок.</w:t>
            </w: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lastRenderedPageBreak/>
              <w:t>1.3. Основные понятия, используемые в настоящем Положении:</w:t>
            </w: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1.3.1. Контрактная система в сфере закупок товаров, работ, услуг для обеспечения муниципальных нужд (далее — контрактная система в сфере закупок) — совокупность участников контрактной системы в сфере закупок в соответствии с законодательством Российской Федерации и иными нормативными правовыми актами о контрактной системе в сфере закупок и осуществляемых ими, в том числе с использованием единой информационной системы в сфере закупок (за исключением случаев, если использование такой единой информационной системы не предусмотрено Федеральным законом № 44-ФЗ), действий, направленных на обеспечение муниципальных нужд.</w:t>
            </w: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1.3.2. Закупка товара, работы, услуги для обеспечения муниципальных нужд (далее — закупка) — совокупность действий, осуществляемых в установленном Федеральным законом № 44-ФЗ порядке заказчиком и направленных на обеспечение муниципальных нужд. Закупка начинается с определения поставщика (подрядчика, исполнителя) и завершается исполнением обязательств  сторонами контракта. В случае если в соответствии с Федеральным законом № 44-ФЗ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закупка начинается с заключения контракта и завершается исполнением обязательств  сторонами контракта.</w:t>
            </w: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1.3.3. Муниципальный заказчик — муниципальный орган или муниципальное бюджетное учреждение, действующие от имени Силинского сельского поселения,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закупки.</w:t>
            </w: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Муниципальный заказчик либо в соответствии с частью 1 статьи 15 Федерального закона № 44-ФЗ бюджетное учреждение, осуществляющие закупки, именуются «заказчики».</w:t>
            </w: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1.3.4. Единая информационная система в сфере закупок (далее — единая информационная система) — совокупность информации, указанной в части 3 статьи 4 Федерального закона № 44-ФЗ и содержащейся в базах данных, информационных технологий и технических средств, обеспечивающих формирование, обработку, хранение такой информации, а также ее предоставление с использованием официального сайта единой информационной системы в информационно-телекоммуникационной сети Интернет (далее — официальный сайт).</w:t>
            </w: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1.3.5. Другие термины и понятия, используемые в настоящем Положении, трактуются в соответствии с законодательством РФ.</w:t>
            </w: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1.4. Информационное обеспечение контрактной системы в сфере закупок осуществляется заказчиками за счет использования единой информационной системы. Муниципальная информационная система в сфере закупок, интегрированная с единой информационной системой, не создается.</w:t>
            </w:r>
          </w:p>
          <w:p w:rsidR="00B4760D" w:rsidRDefault="00B4760D">
            <w:pPr>
              <w:pStyle w:val="a5"/>
              <w:spacing w:line="256" w:lineRule="auto"/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b/>
                <w:bCs/>
                <w:sz w:val="20"/>
                <w:szCs w:val="28"/>
                <w:lang w:eastAsia="en-US"/>
              </w:rPr>
              <w:t>2. Планирование</w:t>
            </w: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2.1. План закупок формируется исходя из целей осуществления закупок, определенных с учетом положений статьи 13 Федерального закона № 44-ФЗ, а также с учетом установленных статьей 19 Федерального закона № 44-ФЗ требований к закупаемым заказчиком товару, работе, услуге (в том числе предельной цены товара, работы, услуги) и (или) нормативных затрат на обеспечение функций муниципальных заказчиков.</w:t>
            </w: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2.2. В планы закупок включается только информация, перечисленная в части 2 статьи 17 Федерального закона № 44-ФЗ.</w:t>
            </w: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2.3. Порядок формирования, утверждения и ведения планов закупок для обеспечения муниципальных нужд разрабатывается администрацией Силинского сельского поселения с учетом требований, установленных Правительством Российской Федерации, и утверждается постановлением главы администрации Силинского сельского поселения.</w:t>
            </w: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 xml:space="preserve">2.4. Правила нормирования в сфере закупок товаров, работ, услуг для обеспечения муниципальных нужд (далее — правила нормирования) разрабатываются администрацией Силинского сельского поселения в соответствии с общими </w:t>
            </w:r>
            <w:r>
              <w:rPr>
                <w:sz w:val="20"/>
                <w:szCs w:val="28"/>
                <w:lang w:eastAsia="en-US"/>
              </w:rPr>
              <w:lastRenderedPageBreak/>
              <w:t>правилами нормирования, установленными Правительством Российской Федерации, и утверждаются постановлением главы администрации Силинского сельского поселения.</w:t>
            </w: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2.5. Проведение обязательного общественного обсуждения закупок для обеспечения муниципальных нужд Силинского сельского поселения осуществляется в случаях и в порядке, установленном Правительством Российской Федерации.</w:t>
            </w: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2.6. Порядок формирования, утверждения и ведения планов-графиков для обеспечения муниципальных нужд разрабатывается контрактным управляющим администрации Силинского сельского поселения и утверждается постановлением главы администрации Силинского сельского поселения с учетом требований, установленных Правительством Российской Федерации.</w:t>
            </w: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  <w:r>
              <w:rPr>
                <w:b/>
                <w:bCs/>
                <w:sz w:val="20"/>
                <w:szCs w:val="28"/>
                <w:lang w:eastAsia="en-US"/>
              </w:rPr>
              <w:t>3. Осуществление закупок</w:t>
            </w: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3.1. Заказчик выбирает способ определения поставщика (подрядчика, исполнителя) в соответствии с положениями главы 3 Федерального закона № 44-ФЗ. При этом он не вправе совершать действия, влекущие за собой необоснованное сокращение числа участников закупки.</w:t>
            </w: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3.2. Заказчик, совокупный годовой объем закупок которого в соответствии с планом-графиком не превышает сто миллионов рублей, назначает контрактного управляющего (без создания специального структурного подразделения).</w:t>
            </w: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3.3. Контрактный управляющий администрации Силинского сельского поселения назначается  главой администрации из числа муниципальных служащих и работников администрации Силинского сельского поселения.</w:t>
            </w: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3.4. Контрактный управляющий действует в соответствии с Положением, разработанным и утвержденным постановлением главы администрации Силинского сельского поселения на основании Типового положения (регламента), утвержденного федеральным органом исполнительной власти по регулированию контрактной системы в сфере закупок.</w:t>
            </w: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3.5.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Федеральным законом № 44-ФЗ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предусмотрены.</w:t>
            </w: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3.6. Результаты отдельного этапа исполнения контракта, информация о поставленном товаре, выполненной работе или об оказанной услуге отражаются заказчиком в отчете, размещаемом в единой информационной системе и содержащем информацию, указанную в части 9 статьи 94 Федерального закона № 44-ФЗ.</w:t>
            </w:r>
          </w:p>
          <w:p w:rsidR="00B4760D" w:rsidRDefault="00B4760D">
            <w:pPr>
              <w:pStyle w:val="a5"/>
              <w:spacing w:line="256" w:lineRule="auto"/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b/>
                <w:bCs/>
                <w:sz w:val="20"/>
                <w:szCs w:val="28"/>
                <w:lang w:eastAsia="en-US"/>
              </w:rPr>
              <w:t>4. Мониторинг и аудит в сфере закупок</w:t>
            </w: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4.1. Мониторинг закупок представляет собой систему наблюдений в сфере закупок, осуществляемых на постоянной основе посредством сбора, обобщения, систематизации и оценки информации об осуществлении закупок, в том числе реализации планов закупок и планов-графиков.</w:t>
            </w: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4.2. Мониторинг закупок для обеспечения муниципальных нужд осуществляется в порядке, установленном Правительством Российской Федерации. Отдельные муниципальные нормативные правовые акты по осуществлению мониторинга закупок не принимаются.</w:t>
            </w: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4.3. Мониторинг закупок обеспечивается контрактным управляющим администрации Силинского сельского поселения.</w:t>
            </w: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4.4. Аудит в сфере закупок осуществляется контрольным органом администрации Ардатовского муниципального района.</w:t>
            </w:r>
          </w:p>
          <w:p w:rsidR="00B4760D" w:rsidRDefault="00B4760D">
            <w:pPr>
              <w:pStyle w:val="a5"/>
              <w:spacing w:line="256" w:lineRule="auto"/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b/>
                <w:bCs/>
                <w:sz w:val="20"/>
                <w:szCs w:val="28"/>
                <w:lang w:eastAsia="en-US"/>
              </w:rPr>
              <w:lastRenderedPageBreak/>
              <w:t>5. Контроль в сфере закупок</w:t>
            </w: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5.1. Контроль в сфере закупок осуществляется в отношении заказчика, контрактной службы, в соответствии с Федеральным законом № 44-ФЗ и иными нормативными правовыми актами, правовыми актами, определяющими функции и полномочия муниципальных органов.</w:t>
            </w: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5.2. Контроль в сфере закупок осуществляют органы внутреннего муниципального финансового контроля, определенные в соответствии с Бюджетным кодексом Российской Федерации.</w:t>
            </w: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5.3. Органы внутреннего муниципального финансового контроля осуществляют контроль в отношении:</w:t>
            </w: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1) нормирования в сфере закупок, предусмотренного статьей 19 Федерального закона № 44-ФЗ, при планировании закупок;</w:t>
            </w: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 xml:space="preserve">2) определения и </w:t>
            </w:r>
            <w:hyperlink r:id="rId5" w:history="1">
              <w:r>
                <w:rPr>
                  <w:rStyle w:val="a3"/>
                  <w:color w:val="auto"/>
                  <w:sz w:val="20"/>
                  <w:szCs w:val="28"/>
                  <w:lang w:eastAsia="en-US"/>
                </w:rPr>
                <w:t xml:space="preserve">обоснования начальной (максимальной) цены контракта </w:t>
              </w:r>
            </w:hyperlink>
            <w:r>
              <w:rPr>
                <w:sz w:val="20"/>
                <w:szCs w:val="28"/>
                <w:lang w:eastAsia="en-US"/>
              </w:rPr>
              <w:t>, цены контракта, заключаемого с единственным поставщиком (подрядчиком, исполнителем), при формировании планов-графиков;</w:t>
            </w: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3) соответствия поставленного товара, выполненной работы (ее результата) или оказанной услуги условиям контракта;</w:t>
            </w: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4) соответствия использования поставленного товара, выполненной работы (ее результата) или оказанной услуги целям осуществления закупки.</w:t>
            </w: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5.4. Осуществление контроля за соблюдением Федерального закона № 44-ФЗ органами внутреннего муниципального финансового контроля производится в соответствии с порядком, разработанным администрацией Силинского сельского поселения и утвержденным Постановлением главы администрации Силинского сельского поселения с учетом требований, установленных в части 11 статьи 99 Федерального закона № 44-ФЗ.</w:t>
            </w: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5.5. Заказчик осуществляет контроль за исполнением поставщиком (подрядчиком, исполнителем) условий контракта в соответствии с законодательством Российской Федерации.</w:t>
            </w: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5.6. Граждане, общественные объединения и объединения юридических лиц вправе осуществлять общественный контроль за соблюдением законодательства Российской Федерации и иных нормативных правовых актов о контрактной системе в сфере закупок (далее — общественный контроль) в соответствии с Федеральным законом № 44-ФЗ. Органы местного самоуправления обеспечивают возможность осуществления такого контроля.</w:t>
            </w: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5.7. Общественный контроль осуществляется в целях реализации принципов контрактной системы в сфере закупок, содействия развитию и совершенствованию контрактной системы в сфере закупок, предупреждения,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заказчиков, контрольных органов в сфере закупок о выявленных нарушениях.</w:t>
            </w: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_______________________________________________________________________</w:t>
            </w: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8"/>
                <w:lang w:eastAsia="en-US"/>
              </w:rPr>
              <w:t>Решение Совета депутатов Силинского сельского поселения Ардатовского муниципального района Республики Мордовия №59 от 27.06.2024г. «</w:t>
            </w:r>
            <w:r>
              <w:rPr>
                <w:sz w:val="20"/>
                <w:szCs w:val="20"/>
                <w:lang w:eastAsia="en-US"/>
              </w:rPr>
              <w:t xml:space="preserve">О внесении изменений в решение Совета депутатов Силинского сельского поселения  Ардатовского муниципального района Республики Мордовия « Об  установлении налога на имущество физических  лиц» №45 от 25.11.2014г.  В  соответствии с главой 32 Налогового кодекса Российской Федерации  Совет депутатов  Силинского сельского поселения решил: </w:t>
            </w:r>
          </w:p>
          <w:p w:rsidR="00B4760D" w:rsidRDefault="00B4760D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 Внести в решение Совета депутатов    Силинского сельского поселения от 25.11.2014г. №45 « Об  установлении налога на имущество физических лиц »  изменения, дополнив  пунктом 3 следующего  содержания:</w:t>
            </w:r>
          </w:p>
          <w:p w:rsidR="00B4760D" w:rsidRDefault="00B4760D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«3, Физические лица  - в отношении объектов   недвижимого имущества, подлежащих налогообложению исходя из кадастровой стоимости и указанных в подпункте 4 пункта 2 настоящего Решения, включенных в перечень  определяемый </w:t>
            </w:r>
            <w:r>
              <w:rPr>
                <w:sz w:val="20"/>
                <w:szCs w:val="20"/>
                <w:lang w:eastAsia="en-US"/>
              </w:rPr>
              <w:lastRenderedPageBreak/>
              <w:t>в соответствии с пунктом 7 статьи 378.2 Налогового кодекса Российской Федерации, а также объектов налогообложения, предусмотренных в абзаце втором пункта 10 статьи 378.2 Налогового кодекса Российской Федерации (за исключением гаражей и  машино - мест, расположенных   в таких объектах налогообложения) , в случае превышения величины кадастровой стоимости таких объектов недвижимого имущества, внесенной в Единый государственный реестр недвижимости и подлежащей применению с 1 января 2024 года, над  величиной кадастровой стоимости указанных объектов недвижимого имущества, внесенной в Единый государственный реестр недвижимости и подлежащей применению с 1 января 2023 года, имеют право на налоговую льготу за налоговые периоды 2024, 2025 и 2026 годов.</w:t>
            </w:r>
          </w:p>
          <w:p w:rsidR="00B4760D" w:rsidRDefault="00B4760D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Налоговая  льгота, предусмотренная в части третьей настоящего пункта, предоставляется при соблюдении условия:</w:t>
            </w:r>
          </w:p>
          <w:p w:rsidR="00B4760D" w:rsidRDefault="00B4760D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За налоговый период 2024 года – сумма налога на имущество физических лиц, исчисленная исходя из кадастровой стоимости объекта недвижимого имущества (без  учета положений пунктов 4,5 и 6  статьи 408 Налогового кодекса Российской Федерации), внесенной в Единый  государственный реестр недвижимости и подлежащей применению с 1 января  года налогового периода, превышает на 40 процентов( включительно) и более сумму налога, исчисленную исходя из кадастровой стоимости объекта недвижимого имущества( без учета положений пунктов 4, 5и 6 статьи 408  Налогового кодекса Российской Федерации) внесенной в Единый государственный  реестр недвижимости и подлежащей применению с 1 января 2023 года;</w:t>
            </w:r>
          </w:p>
          <w:p w:rsidR="00B4760D" w:rsidRDefault="00B4760D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За налоговый период 2025 года- сумма налога на имущество физических , исчисленная исходя  из кадастровой стоимости  объекта недвижимого имущества( без учета положений пунктов 4,5,6 и статьи 408Налогового кодекса Российской Федерации), внесенной в Единый государственный реестр недвижимости и подлежащей применению с 1 января    года налогового периода, в случае превышения величины када 70 процентов         (включительно)  и более сумму налога, исчисленную исходя из кадастровой стоимости объекта недвижимого имущества (без учета положений пунктов 4,5, и 6 статьи 408 Налогового кодекса Российской Федерации, внесенной в Единый государственный реестр недвижимости и подлежащей применению с  1 января 2023 года;</w:t>
            </w:r>
          </w:p>
          <w:p w:rsidR="00B4760D" w:rsidRDefault="00B4760D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за налоговый период  2026 года - сумма налога на имущество физических лиц, исчисленная исходя из кадастровой стоимости объекта недвижимого имущества(без учета положений пунктов 4,5 и 6 статьи 408  Налогового Кодекса Российской Федерации), внесенной в Единый  государственный реестр  недвижимости и подлежащий применению с   1 января   года налогового периода, превышает на 100 процентов (включительно) и более сумму налога, исчисленную исходя из кадастровой стоимости объекта недвижимого имущества( без учета положений пунктов 4, 5 и 6 статьи 408 Налогового кодекса Российской Федерации) внесенной в Единый государственный реестр недвижимости и подлежащей применению  с января 2023 года.</w:t>
            </w:r>
          </w:p>
          <w:p w:rsidR="00B4760D" w:rsidRDefault="00B4760D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Налоговая льгота предоставляется в виде уменьшения суммы налога на имущество физических лиц, подлежащей уплате в бюджеты муниципальных образований Республики Мордовия, на величину, рассчитываемую за налоговые периоды 2024, 2025 и 2026 годов по следующим формулам:</w:t>
            </w:r>
          </w:p>
          <w:p w:rsidR="00B4760D" w:rsidRDefault="00B4760D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За  налоговый период 2024 года:</w:t>
            </w:r>
          </w:p>
          <w:p w:rsidR="00B4760D" w:rsidRDefault="00B4760D">
            <w:pPr>
              <w:pBdr>
                <w:bottom w:val="single" w:sz="12" w:space="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НЛ= (Н2024-Н2023х1,4) Х </w:t>
            </w:r>
            <w:r>
              <w:rPr>
                <w:sz w:val="20"/>
                <w:szCs w:val="20"/>
                <w:lang w:val="en-US" w:eastAsia="en-US"/>
              </w:rPr>
              <w:t>d</w:t>
            </w:r>
            <w:r>
              <w:rPr>
                <w:sz w:val="20"/>
                <w:szCs w:val="20"/>
                <w:lang w:eastAsia="en-US"/>
              </w:rPr>
              <w:t xml:space="preserve"> Х </w:t>
            </w:r>
            <w:r>
              <w:rPr>
                <w:sz w:val="20"/>
                <w:szCs w:val="20"/>
                <w:lang w:val="en-US" w:eastAsia="en-US"/>
              </w:rPr>
              <w:t>n</w:t>
            </w:r>
            <w:r>
              <w:rPr>
                <w:sz w:val="20"/>
                <w:szCs w:val="20"/>
                <w:lang w:eastAsia="en-US"/>
              </w:rPr>
              <w:t>,</w:t>
            </w:r>
          </w:p>
          <w:p w:rsidR="00B4760D" w:rsidRDefault="00B4760D">
            <w:pPr>
              <w:pBdr>
                <w:bottom w:val="single" w:sz="12" w:space="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_______________           </w:t>
            </w:r>
          </w:p>
          <w:p w:rsidR="00B4760D" w:rsidRDefault="00B4760D">
            <w:pPr>
              <w:pBdr>
                <w:bottom w:val="single" w:sz="12" w:space="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              12</w:t>
            </w:r>
          </w:p>
          <w:p w:rsidR="00B4760D" w:rsidRDefault="00B4760D">
            <w:pPr>
              <w:pBdr>
                <w:bottom w:val="single" w:sz="12" w:space="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За налоговый  период 2025 года: </w:t>
            </w:r>
          </w:p>
          <w:p w:rsidR="00B4760D" w:rsidRDefault="00B4760D">
            <w:pPr>
              <w:pBdr>
                <w:bottom w:val="single" w:sz="12" w:space="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НЛ= (Н2025- Н2023Х1,7)</w:t>
            </w:r>
          </w:p>
          <w:p w:rsidR="00B4760D" w:rsidRDefault="00B4760D">
            <w:pPr>
              <w:pBdr>
                <w:bottom w:val="single" w:sz="12" w:space="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__________________       х  d  х  n,  </w:t>
            </w:r>
          </w:p>
          <w:p w:rsidR="00B4760D" w:rsidRDefault="00B4760D">
            <w:pPr>
              <w:pBdr>
                <w:bottom w:val="single" w:sz="12" w:space="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      12</w:t>
            </w:r>
          </w:p>
          <w:p w:rsidR="00B4760D" w:rsidRDefault="00B4760D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За  налоговый период 2026 года:</w:t>
            </w:r>
          </w:p>
          <w:p w:rsidR="00B4760D" w:rsidRDefault="00B4760D">
            <w:pPr>
              <w:pBdr>
                <w:bottom w:val="single" w:sz="12" w:space="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НЛ= (Н2026-Н2023х2) Х </w:t>
            </w:r>
            <w:r>
              <w:rPr>
                <w:sz w:val="20"/>
                <w:szCs w:val="20"/>
                <w:lang w:val="en-US" w:eastAsia="en-US"/>
              </w:rPr>
              <w:t>d</w:t>
            </w:r>
            <w:r>
              <w:rPr>
                <w:sz w:val="20"/>
                <w:szCs w:val="20"/>
                <w:lang w:eastAsia="en-US"/>
              </w:rPr>
              <w:t xml:space="preserve"> Х </w:t>
            </w:r>
            <w:r>
              <w:rPr>
                <w:sz w:val="20"/>
                <w:szCs w:val="20"/>
                <w:lang w:val="en-US" w:eastAsia="en-US"/>
              </w:rPr>
              <w:t>n</w:t>
            </w:r>
            <w:r>
              <w:rPr>
                <w:sz w:val="20"/>
                <w:szCs w:val="20"/>
                <w:lang w:eastAsia="en-US"/>
              </w:rPr>
              <w:t>,</w:t>
            </w:r>
          </w:p>
          <w:p w:rsidR="00B4760D" w:rsidRDefault="00B4760D">
            <w:pPr>
              <w:pBdr>
                <w:bottom w:val="single" w:sz="12" w:space="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_______________                         где:      </w:t>
            </w:r>
          </w:p>
          <w:p w:rsidR="00B4760D" w:rsidRDefault="00B4760D">
            <w:pPr>
              <w:pBdr>
                <w:bottom w:val="single" w:sz="12" w:space="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              12</w:t>
            </w:r>
          </w:p>
          <w:p w:rsidR="00B4760D" w:rsidRDefault="00B4760D">
            <w:pPr>
              <w:pBdr>
                <w:bottom w:val="single" w:sz="12" w:space="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pBdr>
                <w:bottom w:val="single" w:sz="12" w:space="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pBdr>
                <w:bottom w:val="single" w:sz="12" w:space="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НЛ- размер налоговой льготы, на которую уменьшается сумма налога на имущество физических лиц, исчисленная за 2024</w:t>
            </w:r>
          </w:p>
          <w:p w:rsidR="00B4760D" w:rsidRDefault="00B4760D">
            <w:pPr>
              <w:pBdr>
                <w:bottom w:val="single" w:sz="12" w:space="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2026 годы соответственно;</w:t>
            </w:r>
          </w:p>
          <w:p w:rsidR="00B4760D" w:rsidRDefault="00B4760D">
            <w:pPr>
              <w:pBdr>
                <w:bottom w:val="single" w:sz="12" w:space="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 2023- сумма налога на имущество физических лиц, рассчитанная за налоговый период 2023 года(без учета положений пунктов 4,5, и 6 статьи 408 Налогового кодекса Российской Федерации)в отношении объекта 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2023 года;</w:t>
            </w:r>
          </w:p>
          <w:p w:rsidR="00B4760D" w:rsidRDefault="00B4760D">
            <w:pPr>
              <w:pBdr>
                <w:bottom w:val="single" w:sz="12" w:space="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Н 2024 – сумма налога на имущество физических лиц , рассчитанная за налоговый период 2024 года </w:t>
            </w:r>
          </w:p>
          <w:p w:rsidR="00B4760D" w:rsidRDefault="00B4760D">
            <w:pPr>
              <w:pBdr>
                <w:bottom w:val="single" w:sz="12" w:space="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 года налогового периода;</w:t>
            </w:r>
          </w:p>
          <w:p w:rsidR="00B4760D" w:rsidRDefault="00B4760D">
            <w:pPr>
              <w:pBdr>
                <w:bottom w:val="single" w:sz="12" w:space="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 xml:space="preserve"> Н2025- сумма налога на имущество физических лиц, рассчитанная за налоговый период 2025 года 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</w:t>
            </w:r>
          </w:p>
          <w:p w:rsidR="00B4760D" w:rsidRDefault="00B4760D">
            <w:pPr>
              <w:pBdr>
                <w:bottom w:val="single" w:sz="12" w:space="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Н 2026 - сумма налога на имущество физических лиц, рассчитанная за налоговый период 2026 года (без учета положений пунктов 4,5, и 6 статьи 408 Налогового кодекса Российской Федерации) в отношении объекта недвижимого имущества, налоговая база по которому определена как кадастровая стоимость, внесенная в Единый государственный реестр недвижимости и подлежащая применению с 1 января года налогового периода;                                                                                                                            </w:t>
            </w:r>
            <w:r>
              <w:rPr>
                <w:sz w:val="20"/>
                <w:szCs w:val="20"/>
                <w:lang w:val="en-US" w:eastAsia="en-US"/>
              </w:rPr>
              <w:t>d</w:t>
            </w:r>
            <w:r>
              <w:rPr>
                <w:sz w:val="20"/>
                <w:szCs w:val="20"/>
                <w:lang w:eastAsia="en-US"/>
              </w:rPr>
              <w:t>-  доля в праве собственности на объект недвижимого имущества в налоговом периоде, в котором у налогоплательщика имелось право на применение налоговой льготы;</w:t>
            </w:r>
          </w:p>
          <w:p w:rsidR="00B4760D" w:rsidRDefault="00B4760D">
            <w:pPr>
              <w:pBdr>
                <w:bottom w:val="single" w:sz="12" w:space="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pBdr>
                <w:bottom w:val="single" w:sz="12" w:space="2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pBdr>
                <w:bottom w:val="single" w:sz="12" w:space="2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val="en-US" w:eastAsia="en-US"/>
              </w:rPr>
              <w:t>n</w:t>
            </w:r>
            <w:r>
              <w:rPr>
                <w:sz w:val="20"/>
                <w:szCs w:val="20"/>
                <w:lang w:eastAsia="en-US"/>
              </w:rPr>
              <w:t>- количество полных месяцев владения объектом недвижимого имущества в налоговом периоде, в котором у налогоплательщика  имелось право на применение налоговой льготы.</w:t>
            </w:r>
          </w:p>
          <w:p w:rsidR="00B4760D" w:rsidRDefault="00B4760D">
            <w:pPr>
              <w:pBdr>
                <w:bottom w:val="single" w:sz="12" w:space="2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pBdr>
                <w:bottom w:val="single" w:sz="12" w:space="2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В целях настоящего пункта показатели Н2023, Н2024, Н2025 и Н2026 рассчитываются без учета льгот по налогу на имущество физических лиц,  право на применение,которых предоставлено физическим лицам, являющимся плательщиками налога на имущество физических лиц, в соответствующих  налоговых периодах».</w:t>
            </w:r>
          </w:p>
          <w:p w:rsidR="00B4760D" w:rsidRDefault="00B4760D">
            <w:pPr>
              <w:pBdr>
                <w:bottom w:val="single" w:sz="12" w:space="1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  2.Настоящее решение вступает в силу со дня , следующего за днем его официального опубликования, и распространяет свое действие на правоотношения, возникшие с 1 января 2024 года.</w:t>
            </w:r>
          </w:p>
          <w:p w:rsidR="00B4760D" w:rsidRDefault="00B4760D">
            <w:pPr>
              <w:pBdr>
                <w:bottom w:val="single" w:sz="12" w:space="1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pBdr>
                <w:bottom w:val="single" w:sz="12" w:space="1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pBdr>
                <w:bottom w:val="single" w:sz="12" w:space="1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pBdr>
                <w:bottom w:val="single" w:sz="12" w:space="1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Глава Силинского </w:t>
            </w:r>
          </w:p>
          <w:p w:rsidR="00B4760D" w:rsidRDefault="00B4760D">
            <w:pPr>
              <w:pBdr>
                <w:bottom w:val="single" w:sz="12" w:space="1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 сельского поселения:                                                         А.Н.Анисимов</w:t>
            </w:r>
          </w:p>
          <w:p w:rsidR="00B4760D" w:rsidRDefault="00B4760D">
            <w:pPr>
              <w:pBdr>
                <w:bottom w:val="single" w:sz="12" w:space="1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pBdr>
                <w:bottom w:val="single" w:sz="12" w:space="1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pBdr>
                <w:bottom w:val="single" w:sz="12" w:space="1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pStyle w:val="a5"/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lang w:eastAsia="en-US"/>
              </w:rPr>
              <w:t>И</w:t>
            </w:r>
            <w:r>
              <w:rPr>
                <w:b/>
                <w:bCs/>
                <w:lang w:eastAsia="en-US"/>
              </w:rPr>
              <w:t xml:space="preserve">нформационный бюллетень  Силинского сельского поселения </w:t>
            </w:r>
          </w:p>
          <w:p w:rsidR="00B4760D" w:rsidRDefault="00B4760D">
            <w:pPr>
              <w:pStyle w:val="a5"/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Ардатовского муниципального района  № 13  от 27.06.  2024 года</w:t>
            </w:r>
          </w:p>
          <w:p w:rsidR="00B4760D" w:rsidRDefault="00B4760D">
            <w:pPr>
              <w:pStyle w:val="a5"/>
              <w:spacing w:line="256" w:lineRule="auto"/>
              <w:jc w:val="center"/>
              <w:rPr>
                <w:lang w:eastAsia="en-US"/>
              </w:rPr>
            </w:pPr>
            <w:r>
              <w:rPr>
                <w:b/>
                <w:bCs/>
                <w:lang w:eastAsia="en-US"/>
              </w:rPr>
              <w:t>Учредитель : Совет депутатов Силинского сельского поселения</w:t>
            </w:r>
          </w:p>
          <w:p w:rsidR="00B4760D" w:rsidRDefault="00B4760D">
            <w:pPr>
              <w:pStyle w:val="a5"/>
              <w:spacing w:line="25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Ардатовского муниципального района.</w:t>
            </w:r>
          </w:p>
          <w:p w:rsidR="00B4760D" w:rsidRDefault="00B4760D">
            <w:pPr>
              <w:pStyle w:val="a5"/>
              <w:spacing w:line="256" w:lineRule="auto"/>
              <w:ind w:firstLine="902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                                                   Тираж : 3 экз.</w:t>
            </w:r>
          </w:p>
          <w:p w:rsidR="00B4760D" w:rsidRDefault="00B4760D">
            <w:pPr>
              <w:spacing w:line="256" w:lineRule="auto"/>
              <w:rPr>
                <w:lang w:eastAsia="en-US"/>
              </w:rPr>
            </w:pPr>
          </w:p>
          <w:p w:rsidR="00B4760D" w:rsidRDefault="00B4760D">
            <w:pPr>
              <w:pStyle w:val="a5"/>
              <w:spacing w:line="256" w:lineRule="auto"/>
              <w:rPr>
                <w:sz w:val="20"/>
                <w:szCs w:val="20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               </w:t>
            </w:r>
          </w:p>
          <w:p w:rsidR="00B4760D" w:rsidRDefault="00B4760D">
            <w:pPr>
              <w:pBdr>
                <w:bottom w:val="single" w:sz="12" w:space="1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pBdr>
                <w:bottom w:val="single" w:sz="12" w:space="1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pBdr>
                <w:bottom w:val="single" w:sz="12" w:space="1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pBdr>
                <w:bottom w:val="single" w:sz="12" w:space="1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pBdr>
                <w:bottom w:val="single" w:sz="12" w:space="1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pBdr>
                <w:bottom w:val="single" w:sz="12" w:space="1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pBdr>
                <w:bottom w:val="single" w:sz="12" w:space="1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pBdr>
                <w:bottom w:val="single" w:sz="12" w:space="1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pBdr>
                <w:bottom w:val="single" w:sz="12" w:space="1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pBdr>
                <w:bottom w:val="single" w:sz="12" w:space="1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pBdr>
                <w:bottom w:val="single" w:sz="12" w:space="1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pBdr>
                <w:bottom w:val="single" w:sz="12" w:space="1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pBdr>
                <w:bottom w:val="single" w:sz="12" w:space="1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pBdr>
                <w:bottom w:val="single" w:sz="12" w:space="1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pBdr>
                <w:bottom w:val="single" w:sz="12" w:space="1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pBdr>
                <w:bottom w:val="single" w:sz="12" w:space="1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pBdr>
                <w:bottom w:val="single" w:sz="12" w:space="1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pBdr>
                <w:bottom w:val="single" w:sz="12" w:space="10" w:color="auto"/>
              </w:pBdr>
              <w:spacing w:line="256" w:lineRule="auto"/>
              <w:jc w:val="both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0"/>
                <w:lang w:eastAsia="en-US"/>
              </w:rPr>
            </w:pP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</w:p>
          <w:p w:rsidR="00B4760D" w:rsidRDefault="00B4760D">
            <w:pPr>
              <w:pStyle w:val="a5"/>
              <w:spacing w:line="256" w:lineRule="auto"/>
              <w:ind w:firstLine="851"/>
              <w:jc w:val="both"/>
              <w:rPr>
                <w:sz w:val="20"/>
                <w:szCs w:val="28"/>
                <w:lang w:eastAsia="en-US"/>
              </w:rPr>
            </w:pPr>
          </w:p>
          <w:p w:rsidR="00B4760D" w:rsidRDefault="00B4760D">
            <w:pPr>
              <w:spacing w:line="256" w:lineRule="auto"/>
              <w:rPr>
                <w:sz w:val="20"/>
                <w:lang w:eastAsia="en-US"/>
              </w:rPr>
            </w:pPr>
          </w:p>
          <w:p w:rsidR="00B4760D" w:rsidRDefault="00B4760D">
            <w:pPr>
              <w:pStyle w:val="a5"/>
              <w:spacing w:line="256" w:lineRule="auto"/>
              <w:ind w:firstLine="720"/>
              <w:jc w:val="right"/>
              <w:rPr>
                <w:sz w:val="20"/>
                <w:szCs w:val="28"/>
                <w:lang w:eastAsia="en-US"/>
              </w:rPr>
            </w:pPr>
          </w:p>
          <w:p w:rsidR="00B4760D" w:rsidRDefault="00B4760D">
            <w:pPr>
              <w:pStyle w:val="a5"/>
              <w:spacing w:line="256" w:lineRule="auto"/>
              <w:ind w:firstLine="720"/>
              <w:jc w:val="right"/>
              <w:rPr>
                <w:sz w:val="20"/>
                <w:szCs w:val="28"/>
                <w:lang w:eastAsia="en-US"/>
              </w:rPr>
            </w:pPr>
          </w:p>
          <w:p w:rsidR="00B4760D" w:rsidRDefault="00B4760D">
            <w:pPr>
              <w:pStyle w:val="a5"/>
              <w:spacing w:line="256" w:lineRule="auto"/>
              <w:ind w:firstLine="720"/>
              <w:jc w:val="right"/>
              <w:rPr>
                <w:sz w:val="28"/>
                <w:szCs w:val="28"/>
                <w:lang w:eastAsia="en-US"/>
              </w:rPr>
            </w:pPr>
          </w:p>
          <w:p w:rsidR="00B4760D" w:rsidRDefault="00B4760D">
            <w:pPr>
              <w:pStyle w:val="a5"/>
              <w:spacing w:line="256" w:lineRule="auto"/>
              <w:ind w:firstLine="720"/>
              <w:jc w:val="right"/>
              <w:rPr>
                <w:sz w:val="28"/>
                <w:szCs w:val="28"/>
                <w:lang w:eastAsia="en-US"/>
              </w:rPr>
            </w:pPr>
          </w:p>
          <w:p w:rsidR="00B4760D" w:rsidRDefault="00B4760D">
            <w:pPr>
              <w:pStyle w:val="a5"/>
              <w:spacing w:line="256" w:lineRule="auto"/>
              <w:ind w:firstLine="720"/>
              <w:jc w:val="right"/>
              <w:rPr>
                <w:sz w:val="28"/>
                <w:szCs w:val="28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17" w:type="dxa"/>
          </w:tcPr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</w:tcPr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7" w:type="dxa"/>
          </w:tcPr>
          <w:p w:rsidR="00B4760D" w:rsidRDefault="00B4760D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711" w:type="dxa"/>
          </w:tcPr>
          <w:p w:rsidR="00B4760D" w:rsidRDefault="00B4760D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</w:tbl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664"/>
    <w:rsid w:val="001B0E44"/>
    <w:rsid w:val="001D0664"/>
    <w:rsid w:val="00803527"/>
    <w:rsid w:val="00B47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D620B6-79AF-438F-A6DE-613B54CFE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76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4760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4760D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</w:rPr>
  </w:style>
  <w:style w:type="paragraph" w:styleId="6">
    <w:name w:val="heading 6"/>
    <w:basedOn w:val="a"/>
    <w:next w:val="a"/>
    <w:link w:val="60"/>
    <w:semiHidden/>
    <w:unhideWhenUsed/>
    <w:qFormat/>
    <w:rsid w:val="00B4760D"/>
    <w:pPr>
      <w:tabs>
        <w:tab w:val="num" w:pos="0"/>
      </w:tabs>
      <w:suppressAutoHyphens/>
      <w:spacing w:before="240" w:after="60"/>
      <w:outlineLvl w:val="5"/>
    </w:pPr>
    <w:rPr>
      <w:b/>
      <w:bCs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4760D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B4760D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character" w:customStyle="1" w:styleId="60">
    <w:name w:val="Заголовок 6 Знак"/>
    <w:basedOn w:val="a0"/>
    <w:link w:val="6"/>
    <w:semiHidden/>
    <w:rsid w:val="00B4760D"/>
    <w:rPr>
      <w:rFonts w:ascii="Times New Roman" w:eastAsia="Times New Roman" w:hAnsi="Times New Roman" w:cs="Times New Roman"/>
      <w:b/>
      <w:bCs/>
      <w:lang w:eastAsia="ar-SA"/>
    </w:rPr>
  </w:style>
  <w:style w:type="character" w:styleId="a3">
    <w:name w:val="Hyperlink"/>
    <w:basedOn w:val="a0"/>
    <w:semiHidden/>
    <w:unhideWhenUsed/>
    <w:rsid w:val="00B4760D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B4760D"/>
    <w:rPr>
      <w:color w:val="954F72" w:themeColor="followedHyperlink"/>
      <w:u w:val="single"/>
    </w:rPr>
  </w:style>
  <w:style w:type="paragraph" w:styleId="a5">
    <w:name w:val="Normal (Web)"/>
    <w:basedOn w:val="a"/>
    <w:semiHidden/>
    <w:unhideWhenUsed/>
    <w:rsid w:val="00B4760D"/>
    <w:pPr>
      <w:spacing w:before="100" w:beforeAutospacing="1" w:after="100" w:afterAutospacing="1"/>
    </w:pPr>
  </w:style>
  <w:style w:type="paragraph" w:styleId="a6">
    <w:name w:val="Body Text"/>
    <w:basedOn w:val="a"/>
    <w:link w:val="a7"/>
    <w:uiPriority w:val="99"/>
    <w:semiHidden/>
    <w:unhideWhenUsed/>
    <w:rsid w:val="00B4760D"/>
    <w:pPr>
      <w:suppressAutoHyphens/>
      <w:spacing w:after="120"/>
    </w:pPr>
    <w:rPr>
      <w:lang w:eastAsia="ar-SA"/>
    </w:rPr>
  </w:style>
  <w:style w:type="character" w:customStyle="1" w:styleId="a7">
    <w:name w:val="Основной текст Знак"/>
    <w:basedOn w:val="a0"/>
    <w:link w:val="a6"/>
    <w:uiPriority w:val="99"/>
    <w:semiHidden/>
    <w:rsid w:val="00B4760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B4760D"/>
    <w:pPr>
      <w:widowControl w:val="0"/>
      <w:autoSpaceDE w:val="0"/>
      <w:autoSpaceDN w:val="0"/>
      <w:adjustRightInd w:val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4760D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No Spacing"/>
    <w:uiPriority w:val="99"/>
    <w:qFormat/>
    <w:rsid w:val="00B4760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b">
    <w:name w:val="Основной текст_"/>
    <w:basedOn w:val="a0"/>
    <w:link w:val="2"/>
    <w:semiHidden/>
    <w:locked/>
    <w:rsid w:val="00B4760D"/>
    <w:rPr>
      <w:spacing w:val="10"/>
      <w:shd w:val="clear" w:color="auto" w:fill="FFFFFF"/>
    </w:rPr>
  </w:style>
  <w:style w:type="paragraph" w:customStyle="1" w:styleId="2">
    <w:name w:val="Основной текст2"/>
    <w:basedOn w:val="a"/>
    <w:link w:val="ab"/>
    <w:semiHidden/>
    <w:rsid w:val="00B4760D"/>
    <w:pPr>
      <w:widowControl w:val="0"/>
      <w:shd w:val="clear" w:color="auto" w:fill="FFFFFF"/>
      <w:spacing w:line="302" w:lineRule="exact"/>
      <w:ind w:hanging="1400"/>
      <w:jc w:val="center"/>
    </w:pPr>
    <w:rPr>
      <w:rFonts w:asciiTheme="minorHAnsi" w:eastAsiaTheme="minorHAnsi" w:hAnsiTheme="minorHAnsi" w:cstheme="minorBidi"/>
      <w:spacing w:val="10"/>
      <w:sz w:val="22"/>
      <w:szCs w:val="22"/>
      <w:lang w:eastAsia="en-US"/>
    </w:rPr>
  </w:style>
  <w:style w:type="paragraph" w:customStyle="1" w:styleId="20">
    <w:name w:val="Стиль2"/>
    <w:basedOn w:val="a"/>
    <w:semiHidden/>
    <w:rsid w:val="00B4760D"/>
    <w:pPr>
      <w:autoSpaceDE w:val="0"/>
      <w:autoSpaceDN w:val="0"/>
      <w:adjustRightInd w:val="0"/>
      <w:spacing w:before="60"/>
      <w:ind w:left="1" w:firstLine="283"/>
      <w:jc w:val="both"/>
      <w:outlineLvl w:val="6"/>
    </w:pPr>
    <w:rPr>
      <w:rFonts w:cs="Arial"/>
      <w:szCs w:val="18"/>
    </w:rPr>
  </w:style>
  <w:style w:type="paragraph" w:customStyle="1" w:styleId="formattexttopleveltext">
    <w:name w:val="formattext topleveltext"/>
    <w:basedOn w:val="a"/>
    <w:uiPriority w:val="99"/>
    <w:semiHidden/>
    <w:rsid w:val="00B4760D"/>
    <w:pPr>
      <w:spacing w:before="100" w:beforeAutospacing="1" w:after="100" w:afterAutospacing="1"/>
    </w:pPr>
  </w:style>
  <w:style w:type="character" w:customStyle="1" w:styleId="ac">
    <w:name w:val="Цветовое выделение"/>
    <w:rsid w:val="00B4760D"/>
    <w:rPr>
      <w:b/>
      <w:bCs w:val="0"/>
      <w:color w:val="000080"/>
    </w:rPr>
  </w:style>
  <w:style w:type="character" w:customStyle="1" w:styleId="11">
    <w:name w:val="Основной текст Знак1"/>
    <w:basedOn w:val="a0"/>
    <w:uiPriority w:val="99"/>
    <w:semiHidden/>
    <w:rsid w:val="00B4760D"/>
    <w:rPr>
      <w:rFonts w:ascii="Times New Roman" w:eastAsia="Times New Roman" w:hAnsi="Times New Roman" w:cs="Times New Roman" w:hint="default"/>
      <w:sz w:val="24"/>
      <w:szCs w:val="24"/>
      <w:lang w:eastAsia="ar-SA"/>
    </w:rPr>
  </w:style>
  <w:style w:type="character" w:customStyle="1" w:styleId="12">
    <w:name w:val="Текст выноски Знак1"/>
    <w:basedOn w:val="a0"/>
    <w:uiPriority w:val="99"/>
    <w:semiHidden/>
    <w:rsid w:val="00B4760D"/>
    <w:rPr>
      <w:rFonts w:ascii="Segoe UI" w:eastAsia="Times New Roman" w:hAnsi="Segoe UI" w:cs="Segoe UI" w:hint="default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518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2fks.ru/zakon-44-fz/obosnovanie-nmck-po-postavke-goryuche-smazochnyx-materialov/" TargetMode="External"/><Relationship Id="rId4" Type="http://schemas.openxmlformats.org/officeDocument/2006/relationships/hyperlink" Target="http://b2fks.ru/zakon-44-fz/zakon-o-federalnoj-kontraktnoj-sistem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5788</Words>
  <Characters>32998</Characters>
  <Application>Microsoft Office Word</Application>
  <DocSecurity>0</DocSecurity>
  <Lines>274</Lines>
  <Paragraphs>77</Paragraphs>
  <ScaleCrop>false</ScaleCrop>
  <Company>SPecialiST RePack</Company>
  <LinksUpToDate>false</LinksUpToDate>
  <CharactersWithSpaces>38709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2024-06-28T06:36:00Z</dcterms:created>
  <dcterms:modified xsi:type="dcterms:W3CDTF">2024-06-28T06:36:00Z</dcterms:modified>
</cp:coreProperties>
</file>