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F77" w:rsidRDefault="00800F77" w:rsidP="00800F77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800F77" w:rsidRDefault="00800F77" w:rsidP="00800F77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РМ</w:t>
      </w:r>
    </w:p>
    <w:p w:rsidR="00800F77" w:rsidRDefault="00800F77" w:rsidP="00800F77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первого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созыва</w:t>
      </w:r>
    </w:p>
    <w:p w:rsidR="00800F77" w:rsidRDefault="00800F77" w:rsidP="00800F77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с.Силино</w:t>
      </w:r>
    </w:p>
    <w:p w:rsidR="00800F77" w:rsidRDefault="00800F77" w:rsidP="00800F77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800F77" w:rsidRDefault="00800F77" w:rsidP="00800F77">
      <w:pPr>
        <w:rPr>
          <w:rFonts w:ascii="Times New Roman" w:hAnsi="Times New Roman" w:cs="Times New Roman"/>
          <w:bCs/>
          <w:sz w:val="28"/>
          <w:szCs w:val="28"/>
        </w:rPr>
      </w:pPr>
    </w:p>
    <w:p w:rsidR="00800F77" w:rsidRDefault="00800F77" w:rsidP="00800F77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27мая 2015 года                                                                                №60</w:t>
      </w:r>
    </w:p>
    <w:p w:rsidR="00800F77" w:rsidRDefault="00800F77" w:rsidP="00800F77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</w:t>
      </w:r>
    </w:p>
    <w:p w:rsidR="00800F77" w:rsidRDefault="00800F77" w:rsidP="00800F77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00F77" w:rsidRDefault="00800F77" w:rsidP="00800F77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 правилах наименования, переименования </w:t>
      </w:r>
      <w:proofErr w:type="spellStart"/>
      <w:proofErr w:type="gramStart"/>
      <w:r>
        <w:rPr>
          <w:rFonts w:ascii="Times New Roman" w:hAnsi="Times New Roman" w:cs="Times New Roman"/>
          <w:bCs/>
          <w:sz w:val="28"/>
          <w:szCs w:val="28"/>
        </w:rPr>
        <w:t>улиц,проспектов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,площадей,бульваров,переулков,проездов,других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составных частей сельского поселения и установления мемориальных досок 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Силинском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сельском поселении.</w:t>
      </w:r>
    </w:p>
    <w:p w:rsidR="00800F77" w:rsidRDefault="00800F77" w:rsidP="00800F77">
      <w:pPr>
        <w:rPr>
          <w:rFonts w:ascii="Times New Roman" w:hAnsi="Times New Roman" w:cs="Times New Roman"/>
        </w:rPr>
      </w:pPr>
    </w:p>
    <w:p w:rsidR="00800F77" w:rsidRDefault="00800F77" w:rsidP="00800F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rPr>
          <w:rFonts w:ascii="Times New Roman" w:hAnsi="Times New Roman" w:cs="Times New Roman"/>
          <w:sz w:val="28"/>
          <w:szCs w:val="28"/>
        </w:rPr>
      </w:pPr>
    </w:p>
    <w:p w:rsidR="00800F77" w:rsidRPr="00533678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Федеральным </w:t>
      </w:r>
      <w:bookmarkStart w:id="0" w:name="_GoBack"/>
      <w:r w:rsidR="00533678" w:rsidRPr="00533678">
        <w:rPr>
          <w:rFonts w:ascii="Times New Roman" w:hAnsi="Times New Roman" w:cs="Times New Roman"/>
        </w:rPr>
        <w:fldChar w:fldCharType="begin"/>
      </w:r>
      <w:r w:rsidR="00533678" w:rsidRPr="00533678">
        <w:rPr>
          <w:rFonts w:ascii="Times New Roman" w:hAnsi="Times New Roman" w:cs="Times New Roman"/>
        </w:rPr>
        <w:instrText xml:space="preserve"> HYPERLINK "consultantplus://offline/ref=2E0138711007037F27A31F7208E86C27837E217E1580677F7F2E0A47CE26A801FA1D6EB161694323K2dDF" </w:instrText>
      </w:r>
      <w:r w:rsidR="00533678" w:rsidRPr="00533678">
        <w:rPr>
          <w:rFonts w:ascii="Times New Roman" w:hAnsi="Times New Roman" w:cs="Times New Roman"/>
        </w:rPr>
        <w:fldChar w:fldCharType="separate"/>
      </w:r>
      <w:r w:rsidRPr="00533678">
        <w:rPr>
          <w:rStyle w:val="a3"/>
          <w:rFonts w:ascii="Times New Roman" w:hAnsi="Times New Roman" w:cs="Times New Roman"/>
          <w:sz w:val="28"/>
          <w:szCs w:val="28"/>
        </w:rPr>
        <w:t>законом</w:t>
      </w:r>
      <w:r w:rsidR="00533678" w:rsidRPr="00533678">
        <w:rPr>
          <w:rStyle w:val="a3"/>
          <w:rFonts w:ascii="Times New Roman" w:hAnsi="Times New Roman" w:cs="Times New Roman"/>
          <w:sz w:val="28"/>
          <w:szCs w:val="28"/>
        </w:rPr>
        <w:fldChar w:fldCharType="end"/>
      </w:r>
      <w:r w:rsidRPr="00533678">
        <w:rPr>
          <w:rFonts w:ascii="Times New Roman" w:hAnsi="Times New Roman" w:cs="Times New Roman"/>
          <w:sz w:val="28"/>
          <w:szCs w:val="28"/>
        </w:rPr>
        <w:t xml:space="preserve"> от 6 октября 2003 года N 131-ФЗ «Об общих принципах организации местного самоуправления в Российской Федерации» </w:t>
      </w:r>
    </w:p>
    <w:p w:rsidR="00800F77" w:rsidRPr="00533678" w:rsidRDefault="00800F77" w:rsidP="00800F77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33678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533678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 w:rsidRPr="0053367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33678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533678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800F77" w:rsidRPr="00533678" w:rsidRDefault="00800F77" w:rsidP="00800F77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33678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533678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533678">
        <w:rPr>
          <w:rFonts w:ascii="Times New Roman" w:hAnsi="Times New Roman" w:cs="Times New Roman"/>
          <w:sz w:val="28"/>
          <w:szCs w:val="28"/>
        </w:rPr>
        <w:t xml:space="preserve"> района Республики Мордовия решил: </w:t>
      </w:r>
    </w:p>
    <w:p w:rsidR="00800F77" w:rsidRPr="00533678" w:rsidRDefault="00800F77" w:rsidP="00800F77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533678">
        <w:rPr>
          <w:rFonts w:ascii="Times New Roman" w:hAnsi="Times New Roman" w:cs="Times New Roman"/>
          <w:sz w:val="28"/>
          <w:szCs w:val="28"/>
        </w:rPr>
        <w:t xml:space="preserve">1. Утвердить прилагаемые </w:t>
      </w:r>
      <w:hyperlink r:id="rId4" w:anchor="Par33" w:history="1">
        <w:r w:rsidRPr="00533678">
          <w:rPr>
            <w:rStyle w:val="a3"/>
            <w:rFonts w:ascii="Times New Roman" w:hAnsi="Times New Roman" w:cs="Times New Roman"/>
            <w:sz w:val="28"/>
            <w:szCs w:val="28"/>
          </w:rPr>
          <w:t>Правила</w:t>
        </w:r>
      </w:hyperlink>
      <w:r w:rsidRPr="00533678">
        <w:rPr>
          <w:rFonts w:ascii="Times New Roman" w:hAnsi="Times New Roman" w:cs="Times New Roman"/>
          <w:sz w:val="28"/>
          <w:szCs w:val="28"/>
        </w:rPr>
        <w:t xml:space="preserve"> наименования, переименования улиц, проспектов, площадей, бульваро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в, переулков, проездов, других составных частей сельского поселения и установления мемориальных досок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сельском поселении.</w:t>
      </w:r>
    </w:p>
    <w:p w:rsidR="00800F77" w:rsidRDefault="00800F77" w:rsidP="00800F77">
      <w:pPr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 момента официального опубликования.</w:t>
      </w:r>
    </w:p>
    <w:p w:rsidR="00800F77" w:rsidRDefault="00800F77" w:rsidP="00800F7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</w:p>
    <w:p w:rsidR="00800F77" w:rsidRDefault="00800F77" w:rsidP="00800F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А.М.Ютяев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00F77" w:rsidRDefault="00800F77" w:rsidP="00800F77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Par28"/>
      <w:bookmarkEnd w:id="1"/>
    </w:p>
    <w:p w:rsidR="00800F77" w:rsidRDefault="00800F77" w:rsidP="00800F77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Утверждены</w:t>
      </w:r>
    </w:p>
    <w:p w:rsidR="00800F77" w:rsidRDefault="00800F77" w:rsidP="00800F77">
      <w:pPr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решением</w:t>
      </w:r>
      <w:proofErr w:type="gramEnd"/>
    </w:p>
    <w:p w:rsidR="00800F77" w:rsidRDefault="00800F77" w:rsidP="00800F7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Совета депутатов</w:t>
      </w:r>
    </w:p>
    <w:p w:rsidR="00800F77" w:rsidRDefault="00800F77" w:rsidP="00800F77">
      <w:pPr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27 мая 2015 г. №60</w:t>
      </w:r>
    </w:p>
    <w:p w:rsidR="00800F77" w:rsidRDefault="00800F77" w:rsidP="00800F77">
      <w:pPr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  <w:bookmarkStart w:id="2" w:name="Par44"/>
      <w:bookmarkEnd w:id="2"/>
    </w:p>
    <w:p w:rsidR="00800F77" w:rsidRDefault="00800F77" w:rsidP="00800F77">
      <w:pPr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</w:p>
    <w:p w:rsidR="00800F77" w:rsidRDefault="00800F77" w:rsidP="00800F77">
      <w:pPr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</w:p>
    <w:p w:rsidR="00800F77" w:rsidRDefault="00800F77" w:rsidP="00800F77">
      <w:pPr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</w:p>
    <w:p w:rsidR="00800F77" w:rsidRDefault="00800F77" w:rsidP="00800F77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 правилах наименования, переименования </w:t>
      </w:r>
      <w:proofErr w:type="spellStart"/>
      <w:proofErr w:type="gramStart"/>
      <w:r>
        <w:rPr>
          <w:rFonts w:ascii="Times New Roman" w:hAnsi="Times New Roman" w:cs="Times New Roman"/>
          <w:bCs/>
          <w:sz w:val="28"/>
          <w:szCs w:val="28"/>
        </w:rPr>
        <w:t>улиц,проспектов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,площадей,бульваров,переулков,проездов,других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составных частей сельского поселения и установления мемориальных досок 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Силинском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сельском поселении.</w:t>
      </w:r>
    </w:p>
    <w:p w:rsidR="00800F77" w:rsidRDefault="00800F77" w:rsidP="00800F77">
      <w:pPr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</w:p>
    <w:p w:rsidR="00800F77" w:rsidRDefault="00800F77" w:rsidP="00800F77">
      <w:p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800F77" w:rsidRDefault="00800F77" w:rsidP="00800F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Настоящие </w:t>
      </w:r>
      <w:hyperlink r:id="rId5" w:history="1">
        <w:r>
          <w:rPr>
            <w:rStyle w:val="a3"/>
            <w:sz w:val="28"/>
            <w:szCs w:val="28"/>
          </w:rPr>
          <w:t>Правила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определяют порядок присвоения наименования, переименования улиц, проспектов, площадей, бульваров, переулков, проездов, других составных частей сельского поселения, а также установления мемориальных досок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поселении.</w:t>
      </w: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настоящих Правилах применяется понятие "объекты, объект" в отношении улиц, проспектов, площадей, бульваров, переулков, проездов, других составных частей сельского поселения.</w:t>
      </w:r>
    </w:p>
    <w:p w:rsidR="00800F77" w:rsidRDefault="00800F77" w:rsidP="00800F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3" w:name="Par49"/>
      <w:bookmarkEnd w:id="3"/>
      <w:r>
        <w:rPr>
          <w:rFonts w:ascii="Times New Roman" w:hAnsi="Times New Roman" w:cs="Times New Roman"/>
          <w:sz w:val="28"/>
          <w:szCs w:val="28"/>
        </w:rPr>
        <w:t>2. Основания и условия переименования</w:t>
      </w:r>
    </w:p>
    <w:p w:rsidR="00800F77" w:rsidRDefault="00800F77" w:rsidP="00800F7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наименования объектов</w:t>
      </w:r>
    </w:p>
    <w:p w:rsidR="00800F77" w:rsidRDefault="00800F77" w:rsidP="00800F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Наименование и переименование объектов сельского поселения осуществляется с учетом географических, исторических, национальных, бытовых, других местных условий, а также с учетом мнения населения.</w:t>
      </w: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Наименование объектов должно отражать наиболее характерные признаки местности, на которой расположен этот объект или особенность жизни населения соответствующей территории сельского поселения.</w:t>
      </w: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Наименование объектов может производиться:</w:t>
      </w: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ознаменование исторических событий;</w:t>
      </w: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честь особо выдающихся государственных и общественно-политических деятелей, защитников Родины, деятелей науки и культуры, Героев Советского Союза, Героев Социалистического труда, Героев Российской Федерации и полных кавалеров ордена Славы, а также знаменитых уроженцев Республики Мордовия и сельского поселения.</w:t>
      </w: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Названия объектов должны быть немногословными, простыми и должны естественно вписываться в уже существующую систему наименования объектов.</w:t>
      </w: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При инициировании переименования объектов в сельском поселении </w:t>
      </w:r>
      <w:r>
        <w:rPr>
          <w:rFonts w:ascii="Times New Roman" w:hAnsi="Times New Roman" w:cs="Times New Roman"/>
          <w:sz w:val="28"/>
          <w:szCs w:val="28"/>
        </w:rPr>
        <w:lastRenderedPageBreak/>
        <w:t>обязательно рассматривается вопрос о возвращении первоначального исторического наименования, в котором закреплены памятные события сельского поселения, его знаменитые жители и земляки, особенности природы и сельского поселения, имеющие историческое значение для потомков.</w:t>
      </w: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Наименование вновь созданных объектов производится после утверждения проекта планировки соответствующих территорий сельского поселения.</w:t>
      </w:r>
    </w:p>
    <w:p w:rsidR="00800F77" w:rsidRDefault="00800F77" w:rsidP="00800F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4" w:name="Par61"/>
      <w:bookmarkEnd w:id="4"/>
      <w:r>
        <w:rPr>
          <w:rFonts w:ascii="Times New Roman" w:hAnsi="Times New Roman" w:cs="Times New Roman"/>
          <w:sz w:val="28"/>
          <w:szCs w:val="28"/>
        </w:rPr>
        <w:t>3. Субъекты инициативы присвоения наименований,</w:t>
      </w:r>
    </w:p>
    <w:p w:rsidR="00800F77" w:rsidRDefault="00800F77" w:rsidP="00800F7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переименований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порядок рассмотрения ходатайства</w:t>
      </w:r>
    </w:p>
    <w:p w:rsidR="00800F77" w:rsidRDefault="00800F77" w:rsidP="00800F7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наименовании и переименовании объектов</w:t>
      </w:r>
    </w:p>
    <w:p w:rsidR="00800F77" w:rsidRDefault="00800F77" w:rsidP="00800F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С ходатайством о наименовании, переименовании объектов в сельском поселении могут выступать Совет депутатов сельского поселения, Председатель Совета депутатов сельского поселения, Глава Администрации сельского поселения, а также инициативная группа граждан в количестве не менее тридцати человек.</w:t>
      </w: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Во всех случаях, связанных с наименованием, переименованием объектов в сельском поселении, учитывается мнение населения, выраженное в порядке и на условиях, предусмотренных действующим законодательством и решениями органов местного самоуправления.</w:t>
      </w: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Представленные ходатайства с документами направляются в комиссию по рассмотрению вопросов наименования, переименования объектов сельского поселения.</w:t>
      </w: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Комиссия создается правовым актом Администрации сельского поселения, в ее </w:t>
      </w:r>
      <w:hyperlink r:id="rId6" w:history="1">
        <w:r>
          <w:rPr>
            <w:rStyle w:val="a3"/>
            <w:sz w:val="28"/>
            <w:szCs w:val="28"/>
          </w:rPr>
          <w:t>состав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входят по согласованию депутаты Совета депутатов сельского поселения, представители общественных организаций, деятели науки, культуры, работники Администрации сельского поселения.</w:t>
      </w: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наименовании, переименовании объектов в сельском поселении в комиссию представляются:</w:t>
      </w: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ходатайство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наименовании, переименовании объектов в сельском поселении;</w:t>
      </w: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случае ходатайства инициативной группы граждан - список группы по установленной форме и подписные листы в поддержку инициативы;</w:t>
      </w: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схема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расположения объектов на соответствующей территории;</w:t>
      </w: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обоснование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нового наименования объектов;</w:t>
      </w: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случае использования личностных данных о человеке (ФИО) при наименовании, переименовании объектов наличие согласия обладателя имени.</w:t>
      </w: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комиссии, принятое коллегиально, направляется на рассмотрение Совета депутатов сельского поселения.</w:t>
      </w: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Совет депутатов сельского поселения принимает по данному вопросу одно из следующих решений:</w:t>
      </w: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присвоить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соответствующие наименования объектам и поручить Администрации сельского поселения провести необходимые мероприятия, связанные с наименованием, переименованием объектов;</w:t>
      </w: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отклонить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ходатайство и решение комиссии о наименовании, переименовании объектов.</w:t>
      </w:r>
    </w:p>
    <w:p w:rsidR="00800F77" w:rsidRDefault="00800F77" w:rsidP="00800F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5" w:name="Par81"/>
      <w:bookmarkEnd w:id="5"/>
      <w:r>
        <w:rPr>
          <w:rFonts w:ascii="Times New Roman" w:hAnsi="Times New Roman" w:cs="Times New Roman"/>
          <w:sz w:val="28"/>
          <w:szCs w:val="28"/>
        </w:rPr>
        <w:t>4. Финансирование работ, связанных с наименованием</w:t>
      </w:r>
    </w:p>
    <w:p w:rsidR="00800F77" w:rsidRDefault="00800F77" w:rsidP="00800F7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переименованием</w:t>
      </w:r>
    </w:p>
    <w:p w:rsidR="00800F77" w:rsidRDefault="00800F77" w:rsidP="00800F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Финансирование работ, связанных с наименованием и переименованием объектов производится за счет средств бюджета сельского поселения.</w:t>
      </w:r>
    </w:p>
    <w:p w:rsidR="00800F77" w:rsidRDefault="00800F77" w:rsidP="00800F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6" w:name="Par86"/>
      <w:bookmarkEnd w:id="6"/>
      <w:r>
        <w:rPr>
          <w:rFonts w:ascii="Times New Roman" w:hAnsi="Times New Roman" w:cs="Times New Roman"/>
          <w:sz w:val="28"/>
          <w:szCs w:val="28"/>
        </w:rPr>
        <w:t>5. Регистрация и учет наименований объектов сельского поселения</w:t>
      </w:r>
    </w:p>
    <w:p w:rsidR="00800F77" w:rsidRDefault="00800F77" w:rsidP="00800F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Существующие и присваиваемые наименования объектов подлежат регистрации и учету.</w:t>
      </w: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Регистрацию и учет наименований, переименований объектов осуществляет Администрация сельского поселения, которая ведет соответствующий реестр.</w:t>
      </w:r>
    </w:p>
    <w:p w:rsidR="00800F77" w:rsidRDefault="00800F77" w:rsidP="00800F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7" w:name="Par91"/>
      <w:bookmarkEnd w:id="7"/>
      <w:r>
        <w:rPr>
          <w:rFonts w:ascii="Times New Roman" w:hAnsi="Times New Roman" w:cs="Times New Roman"/>
          <w:sz w:val="28"/>
          <w:szCs w:val="28"/>
        </w:rPr>
        <w:t>6. Порядок принятия решений об установлении</w:t>
      </w:r>
    </w:p>
    <w:p w:rsidR="00800F77" w:rsidRDefault="00800F77" w:rsidP="00800F7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мемориальных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досок</w:t>
      </w:r>
    </w:p>
    <w:p w:rsidR="00800F77" w:rsidRDefault="00800F77" w:rsidP="00800F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Мемориальные доски устанавливаются на стенах зданий или иных сооружений, связанных со значимыми событиями в истории страны, республики и сельского поселения, а также на объектах, являющихся памятниками истории и культуры.</w:t>
      </w: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Допускается установление мемориальных досок, разъясняющих наименования улиц, проспектов, площадей, бульваров, проездов, других составных частей сельского поселения, а также историю улиц, подвергшихся переименованиям.</w:t>
      </w: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Мемориальные доски могут устанавливаться на фасадах зданий, где работал, служил, учился или жил известный деятель государства, республики, сельского поселения.</w:t>
      </w: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Наряду с мемориальными досками допускается установка мемориальных знаков.</w:t>
      </w: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С ходатайством об установлении мемориальной доски, мемориального знака могут выступать Совет депутатов сельского поселения, Председатель Совета депутатов сельского поселения, Глава Администрации сельского поселения, а также инициативная группа граждан в количестве не менее тридцати человек.</w:t>
      </w: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Ходатайства об установлении мемориальных досок, мемориальных знаков предварительно обсуждаются в комиссии по рассмотрению вопросов наименования и переименования объектов сельского поселения.</w:t>
      </w: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комиссию представляются следующие материалы:</w:t>
      </w: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ходатайство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 установлении мемориальной доски, знака;</w:t>
      </w: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эскизный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проект мемориальной доски, знака;</w:t>
      </w: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схема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расположения мемориальной доски на здании, строении, сооружении с указанием ее размера;</w:t>
      </w: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согласие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собственника здания, сооружения;</w:t>
      </w: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обоснование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установления мемориальной доски, знака;</w:t>
      </w: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случае использования личностных данных о человеке (ФИО) при установлении мемориальной доски наличие согласия обладателя имени.</w:t>
      </w: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На основании решения комиссии Глава Администрации сельского поселения принимает решение об установлении мемориальной доски, мемориального знака.</w:t>
      </w: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 Лица, осуществившие установление мемориальных досок или знаков без соответствующих разрешений несут ответственность согласно действующего законодательства.</w:t>
      </w:r>
    </w:p>
    <w:p w:rsidR="00800F77" w:rsidRDefault="00800F77" w:rsidP="00800F77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 Контроль за установлением мемориальных досок, знаков, а также их содержание и ремонт производится Администрацией сельского поселения, либо иным уполномоченным ей лицом.</w:t>
      </w:r>
    </w:p>
    <w:p w:rsidR="00800F77" w:rsidRDefault="00800F77" w:rsidP="00800F77">
      <w:pPr>
        <w:pStyle w:val="a4"/>
        <w:spacing w:after="0" w:line="240" w:lineRule="exact"/>
        <w:jc w:val="both"/>
        <w:rPr>
          <w:sz w:val="28"/>
          <w:szCs w:val="28"/>
        </w:rPr>
      </w:pPr>
    </w:p>
    <w:p w:rsidR="00800F77" w:rsidRDefault="00800F77" w:rsidP="00800F77">
      <w:pPr>
        <w:pStyle w:val="a6"/>
        <w:rPr>
          <w:sz w:val="28"/>
          <w:szCs w:val="28"/>
        </w:rPr>
      </w:pPr>
    </w:p>
    <w:p w:rsidR="00800F77" w:rsidRDefault="00800F77" w:rsidP="00800F77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  <w:sectPr w:rsidR="00800F77">
          <w:pgSz w:w="11906" w:h="16838"/>
          <w:pgMar w:top="567" w:right="850" w:bottom="1134" w:left="1701" w:header="709" w:footer="709" w:gutter="0"/>
          <w:cols w:space="720"/>
        </w:sectPr>
      </w:pPr>
    </w:p>
    <w:p w:rsidR="00800F77" w:rsidRDefault="00800F77" w:rsidP="00800F77">
      <w:pPr>
        <w:ind w:left="8789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lastRenderedPageBreak/>
        <w:t>«</w:t>
      </w:r>
      <w:r>
        <w:rPr>
          <w:rFonts w:ascii="Times New Roman" w:hAnsi="Times New Roman" w:cs="Times New Roman"/>
          <w:b/>
          <w:bCs/>
        </w:rPr>
        <w:t>ПРИЛОЖЕНИЕ</w:t>
      </w:r>
    </w:p>
    <w:p w:rsidR="00800F77" w:rsidRDefault="00800F77" w:rsidP="00800F77">
      <w:pPr>
        <w:ind w:left="808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Порядку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</w:p>
    <w:p w:rsidR="00800F77" w:rsidRDefault="00800F77" w:rsidP="00800F77">
      <w:pPr>
        <w:ind w:firstLine="540"/>
        <w:jc w:val="right"/>
        <w:outlineLvl w:val="0"/>
        <w:rPr>
          <w:rFonts w:ascii="Times New Roman" w:hAnsi="Times New Roman" w:cs="Times New Roman"/>
          <w:sz w:val="25"/>
          <w:szCs w:val="25"/>
        </w:rPr>
      </w:pPr>
    </w:p>
    <w:p w:rsidR="00800F77" w:rsidRDefault="00800F77" w:rsidP="00800F77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800F77" w:rsidRDefault="00800F77" w:rsidP="00800F77">
      <w:pPr>
        <w:ind w:firstLine="540"/>
        <w:jc w:val="right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ФОРМА</w:t>
      </w:r>
    </w:p>
    <w:p w:rsidR="00800F77" w:rsidRDefault="00800F77" w:rsidP="00800F77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800F77" w:rsidRDefault="00800F77" w:rsidP="00800F77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800F77" w:rsidRDefault="00800F77" w:rsidP="00800F77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800F77" w:rsidRDefault="00800F77" w:rsidP="00800F7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характера,</w:t>
      </w:r>
    </w:p>
    <w:p w:rsidR="00800F77" w:rsidRDefault="00800F77" w:rsidP="00800F7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___________________________________________________________________________________ </w:t>
      </w:r>
    </w:p>
    <w:p w:rsidR="00800F77" w:rsidRDefault="00800F77" w:rsidP="00800F7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>лицами</w:t>
      </w:r>
      <w:proofErr w:type="gramEnd"/>
      <w:r>
        <w:rPr>
          <w:rFonts w:ascii="Times New Roman" w:hAnsi="Times New Roman" w:cs="Times New Roman"/>
          <w:sz w:val="25"/>
          <w:szCs w:val="25"/>
        </w:rPr>
        <w:t>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800F77" w:rsidRDefault="00800F77" w:rsidP="00800F7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800F77" w:rsidRDefault="00800F77" w:rsidP="00800F7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20____ года </w:t>
      </w:r>
    </w:p>
    <w:p w:rsidR="00800F77" w:rsidRDefault="00800F77" w:rsidP="00800F7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800F77" w:rsidRDefault="00800F77" w:rsidP="00800F77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800F77" w:rsidRDefault="00800F77" w:rsidP="00800F77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2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2864"/>
        <w:gridCol w:w="708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800F77" w:rsidTr="00800F77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0F77" w:rsidRDefault="00800F77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0F77" w:rsidRDefault="00800F77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800F77" w:rsidRDefault="00800F77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0F77" w:rsidRDefault="00800F77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0F77" w:rsidRDefault="00800F77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800F77" w:rsidRDefault="00800F77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800F77" w:rsidRDefault="00800F77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800F77" w:rsidRDefault="00800F77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800F77" w:rsidRDefault="00800F77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800F77" w:rsidTr="00800F77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F77" w:rsidRDefault="00800F77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F77" w:rsidRDefault="00800F77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F77" w:rsidRDefault="00800F77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800F77" w:rsidRDefault="00800F77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800F77" w:rsidRDefault="00800F77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800F77" w:rsidRDefault="00800F77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800F77" w:rsidRDefault="00800F77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800F77" w:rsidRDefault="00800F77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800F77" w:rsidRDefault="00800F77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800F77" w:rsidRDefault="00800F77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800F77" w:rsidRDefault="00800F77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800F77" w:rsidRDefault="00800F77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800F77" w:rsidRDefault="00800F77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800F77" w:rsidRDefault="00800F77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F77" w:rsidRDefault="00800F77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F77" w:rsidRDefault="00800F77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F77" w:rsidRDefault="00800F77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800F77" w:rsidTr="00800F77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800F77" w:rsidTr="00800F77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F77" w:rsidRDefault="00800F77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 (супруга)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800F77" w:rsidTr="00800F77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F77" w:rsidRDefault="00800F77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Несовершеннолетний ребенок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800F77" w:rsidTr="00800F77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800F77" w:rsidTr="00800F77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F77" w:rsidRDefault="00800F77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 (супруга)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800F77" w:rsidTr="00800F77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F77" w:rsidRDefault="00800F77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Несовершеннолетний ребенок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0F77" w:rsidRDefault="00800F7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800F77" w:rsidRDefault="00800F77" w:rsidP="00800F77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800F77" w:rsidRDefault="00800F77" w:rsidP="00800F77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    (Ф.И.О. руководителя)                    (дата)</w:t>
      </w:r>
    </w:p>
    <w:p w:rsidR="00800F77" w:rsidRDefault="00800F77" w:rsidP="00800F77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800F77" w:rsidRDefault="00800F77" w:rsidP="00800F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800F77" w:rsidRDefault="00800F77" w:rsidP="00800F7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  <w:sectPr w:rsidR="00800F77">
          <w:pgSz w:w="16838" w:h="11906" w:orient="landscape"/>
          <w:pgMar w:top="1701" w:right="567" w:bottom="851" w:left="1134" w:header="709" w:footer="709" w:gutter="0"/>
          <w:cols w:space="720"/>
        </w:sectPr>
      </w:pPr>
    </w:p>
    <w:p w:rsidR="00800F77" w:rsidRDefault="00800F77" w:rsidP="00800F7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800F77" w:rsidRDefault="00800F77" w:rsidP="00800F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7586" w:rsidRDefault="00EE7586"/>
    <w:sectPr w:rsidR="00EE7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5A4"/>
    <w:rsid w:val="00533678"/>
    <w:rsid w:val="00800F77"/>
    <w:rsid w:val="00EE7586"/>
    <w:rsid w:val="00FB1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3432B6-4133-4C88-8509-B82CDF81E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0F7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00F77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800F77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 w:cs="Times New Roman"/>
      <w:sz w:val="20"/>
      <w:szCs w:val="20"/>
    </w:rPr>
  </w:style>
  <w:style w:type="character" w:customStyle="1" w:styleId="a5">
    <w:name w:val="Основной текст Знак"/>
    <w:basedOn w:val="a0"/>
    <w:link w:val="a4"/>
    <w:semiHidden/>
    <w:rsid w:val="00800F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semiHidden/>
    <w:unhideWhenUsed/>
    <w:rsid w:val="00800F77"/>
    <w:pPr>
      <w:widowControl/>
      <w:autoSpaceDE/>
      <w:autoSpaceDN/>
      <w:adjustRightInd/>
      <w:ind w:firstLine="1122"/>
    </w:pPr>
    <w:rPr>
      <w:rFonts w:ascii="Times New Roman" w:hAnsi="Times New Roman" w:cs="Times New Roman"/>
    </w:rPr>
  </w:style>
  <w:style w:type="character" w:customStyle="1" w:styleId="a7">
    <w:name w:val="Основной текст с отступом Знак"/>
    <w:basedOn w:val="a0"/>
    <w:link w:val="a6"/>
    <w:semiHidden/>
    <w:rsid w:val="00800F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800F7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3367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3367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7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DE87D77E7134D9DB893252F31E8A935E65711360B60BD28E85040009EE8C742D51026CF3B718F808D4A5ELEd2F" TargetMode="External"/><Relationship Id="rId5" Type="http://schemas.openxmlformats.org/officeDocument/2006/relationships/hyperlink" Target="consultantplus://offline/ref=2E0138711007037F27A3017F1E84312B8670797A13876C292371511A992FA256BD5237F3256544K2d6F" TargetMode="External"/><Relationship Id="rId4" Type="http://schemas.openxmlformats.org/officeDocument/2006/relationships/hyperlink" Target="file:///C:\Users\1pc\Downloads\&#1075;&#1083;&#1072;&#1074;&#1072;&#1084;%20&#1087;&#1086;&#1089;&#1077;&#1083;&#1077;&#1085;&#1080;&#1081;%20&#1084;&#1086;&#1076;&#1077;&#1083;&#1100;&#1085;&#1099;&#1081;%20&#1053;&#1055;&#1040;%20&#1087;&#1086;%20&#1076;&#1086;&#1082;&#1091;&#1084;&#1077;&#1085;&#1090;&#1072;&#1084;%20(1)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1573</Words>
  <Characters>8968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2015-06-05T11:36:00Z</cp:lastPrinted>
  <dcterms:created xsi:type="dcterms:W3CDTF">2015-06-02T12:38:00Z</dcterms:created>
  <dcterms:modified xsi:type="dcterms:W3CDTF">2015-06-05T11:37:00Z</dcterms:modified>
</cp:coreProperties>
</file>