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E2A" w:rsidRDefault="00E81E2A" w:rsidP="00E81E2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81E2A" w:rsidRDefault="00E81E2A" w:rsidP="00E81E2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81E2A" w:rsidRDefault="00E81E2A" w:rsidP="00E81E2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E81E2A" w:rsidRDefault="00E81E2A" w:rsidP="00E81E2A">
      <w:pPr>
        <w:jc w:val="center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E81E2A" w:rsidRDefault="00E81E2A" w:rsidP="00E81E2A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Р Е Ш Е Н И Е</w:t>
      </w:r>
    </w:p>
    <w:p w:rsidR="00E81E2A" w:rsidRDefault="00E81E2A" w:rsidP="00E81E2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E81E2A" w:rsidRDefault="00E81E2A" w:rsidP="00E81E2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декабря  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72</w:t>
      </w:r>
    </w:p>
    <w:p w:rsidR="00E81E2A" w:rsidRDefault="00E81E2A" w:rsidP="00E81E2A">
      <w:pPr>
        <w:jc w:val="center"/>
        <w:outlineLvl w:val="0"/>
        <w:rPr>
          <w:bCs/>
          <w:caps/>
          <w:sz w:val="28"/>
          <w:szCs w:val="28"/>
        </w:rPr>
      </w:pPr>
    </w:p>
    <w:p w:rsidR="00E81E2A" w:rsidRDefault="00E81E2A" w:rsidP="00E81E2A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 на</w:t>
      </w:r>
      <w:proofErr w:type="gramEnd"/>
      <w:r>
        <w:rPr>
          <w:sz w:val="28"/>
          <w:szCs w:val="28"/>
        </w:rPr>
        <w:t xml:space="preserve"> 2016 год</w:t>
      </w:r>
    </w:p>
    <w:p w:rsidR="00E81E2A" w:rsidRDefault="00E81E2A" w:rsidP="00E81E2A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2016 год.</w:t>
      </w:r>
    </w:p>
    <w:p w:rsidR="00E81E2A" w:rsidRDefault="00E81E2A" w:rsidP="00E81E2A">
      <w:pPr>
        <w:jc w:val="center"/>
        <w:rPr>
          <w:sz w:val="28"/>
          <w:szCs w:val="28"/>
        </w:rPr>
      </w:pPr>
    </w:p>
    <w:p w:rsidR="00E81E2A" w:rsidRDefault="00E81E2A" w:rsidP="00E81E2A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1. ОБЩИЕ ПОЛОЖЕНИЯ</w:t>
      </w:r>
    </w:p>
    <w:p w:rsidR="00E81E2A" w:rsidRDefault="00E81E2A" w:rsidP="00E81E2A">
      <w:pPr>
        <w:jc w:val="center"/>
        <w:rPr>
          <w:sz w:val="28"/>
          <w:szCs w:val="28"/>
        </w:rPr>
      </w:pP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2016 год по доходам в сумме 2438,4 тыс. рублей,  по расходам в сумме  2465,4 тыс. рублей, с превышением расходов над доходами в сумме – 27 тыс. рублей, исходя из уровня инфляции, не превышающего 7,7 процентов (декабрь 2016 года к декабрю 2015 года).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2. Общая характеристика и формирование доходов бюджета сельского поселения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Доходы бюджета сельского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Перечень главных администраторов доходов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1 к настоящему Решению.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Перечень главных администраторов источников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утверждается</w:t>
      </w:r>
      <w:proofErr w:type="gramEnd"/>
      <w:r>
        <w:rPr>
          <w:sz w:val="28"/>
          <w:szCs w:val="28"/>
        </w:rPr>
        <w:t xml:space="preserve"> согласно приложению 2  к настоящему Решению.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Нормативы распределения доходов не установленные бюджетным законодательством Российской Федерации, определяются согласно приложению 3 к настоящему Решению.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Межбюджетные трансферты, получаемые из других бюджетов бюджетной системы Российской Федерации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межбюджетных </w:t>
      </w:r>
      <w:hyperlink r:id="rId4" w:history="1">
        <w:r>
          <w:rPr>
            <w:rStyle w:val="a3"/>
            <w:bCs/>
            <w:color w:val="auto"/>
            <w:sz w:val="28"/>
            <w:szCs w:val="28"/>
            <w:u w:val="none"/>
          </w:rPr>
          <w:t>трансфертов</w:t>
        </w:r>
      </w:hyperlink>
      <w:r>
        <w:rPr>
          <w:bCs/>
          <w:sz w:val="28"/>
          <w:szCs w:val="28"/>
        </w:rPr>
        <w:t>, получаемых из других бюджетов бюджетной системы Российской Федерации, согласно приложению 4 к настоящему Решению.</w:t>
      </w:r>
    </w:p>
    <w:p w:rsidR="00E81E2A" w:rsidRDefault="00E81E2A" w:rsidP="00E81E2A">
      <w:pPr>
        <w:ind w:firstLine="540"/>
        <w:jc w:val="both"/>
        <w:rPr>
          <w:sz w:val="28"/>
          <w:szCs w:val="28"/>
        </w:rPr>
      </w:pP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4. Распределение расходов бюджета сельского поселения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из бюджета сельского поселения предоставляются согласно: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распределению</w:t>
      </w:r>
      <w:proofErr w:type="gramEnd"/>
      <w:r>
        <w:rPr>
          <w:sz w:val="28"/>
          <w:szCs w:val="28"/>
        </w:rPr>
        <w:t xml:space="preserve"> бюджетных ассигнований бюджета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классификации расходов бюджетов Российской Федерации согласно приложению 5 к настоящему Решению; 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ведомственной</w:t>
      </w:r>
      <w:proofErr w:type="gramEnd"/>
      <w:r>
        <w:rPr>
          <w:sz w:val="28"/>
          <w:szCs w:val="28"/>
        </w:rPr>
        <w:t xml:space="preserve"> структуре расходов бюджета сельского поселения согласно приложению 6 к настоящему Решению;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распределению</w:t>
      </w:r>
      <w:proofErr w:type="gramEnd"/>
      <w:r>
        <w:rPr>
          <w:bCs/>
          <w:sz w:val="28"/>
          <w:szCs w:val="28"/>
        </w:rPr>
        <w:t xml:space="preserve"> бюджетных ассигнований бюджета</w:t>
      </w:r>
      <w:r>
        <w:rPr>
          <w:sz w:val="28"/>
          <w:szCs w:val="28"/>
        </w:rPr>
        <w:t xml:space="preserve"> сельского поселения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7 к настоящему Решению;</w:t>
      </w:r>
    </w:p>
    <w:p w:rsidR="00E81E2A" w:rsidRDefault="00E81E2A" w:rsidP="00E81E2A">
      <w:pPr>
        <w:jc w:val="center"/>
        <w:rPr>
          <w:sz w:val="28"/>
          <w:szCs w:val="28"/>
        </w:rPr>
      </w:pPr>
    </w:p>
    <w:p w:rsidR="00E81E2A" w:rsidRDefault="00E81E2A" w:rsidP="00E81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2. РАСХОДЫ НА ОКАЗАНИЕ МУНИЦИПАЛЬНЫХ </w:t>
      </w:r>
      <w:proofErr w:type="gramStart"/>
      <w:r>
        <w:rPr>
          <w:sz w:val="28"/>
          <w:szCs w:val="28"/>
        </w:rPr>
        <w:t>УСЛУГ  (</w:t>
      </w:r>
      <w:proofErr w:type="gramEnd"/>
      <w:r>
        <w:rPr>
          <w:sz w:val="28"/>
          <w:szCs w:val="28"/>
        </w:rPr>
        <w:t>ВЫПОЛНЕНИЕ РАБОТ)</w:t>
      </w:r>
    </w:p>
    <w:p w:rsidR="00E81E2A" w:rsidRDefault="00E81E2A" w:rsidP="00E81E2A">
      <w:pPr>
        <w:ind w:firstLine="540"/>
        <w:jc w:val="both"/>
        <w:rPr>
          <w:sz w:val="28"/>
          <w:szCs w:val="28"/>
        </w:rPr>
      </w:pP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бюджетных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Бюджетным учреждениям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оплату труда работников бюджетных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закупки</w:t>
      </w:r>
      <w:proofErr w:type="gramEnd"/>
      <w:r>
        <w:rPr>
          <w:bCs/>
          <w:sz w:val="28"/>
          <w:szCs w:val="28"/>
        </w:rPr>
        <w:t xml:space="preserve"> товаров, работ, услуг для обеспечения муниципальных нужд;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уплату</w:t>
      </w:r>
      <w:proofErr w:type="gramEnd"/>
      <w:r>
        <w:rPr>
          <w:bCs/>
          <w:sz w:val="28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возмещение</w:t>
      </w:r>
      <w:proofErr w:type="gramEnd"/>
      <w:r>
        <w:rPr>
          <w:bCs/>
          <w:sz w:val="28"/>
          <w:szCs w:val="28"/>
        </w:rPr>
        <w:t xml:space="preserve"> вреда, причиненного бюджетным учреждением при осуществлении его деятельности.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81E2A" w:rsidRDefault="00E81E2A" w:rsidP="00E81E2A">
      <w:pPr>
        <w:ind w:firstLine="540"/>
        <w:jc w:val="both"/>
        <w:rPr>
          <w:sz w:val="28"/>
          <w:szCs w:val="28"/>
        </w:rPr>
      </w:pPr>
    </w:p>
    <w:p w:rsidR="00E81E2A" w:rsidRDefault="00E81E2A" w:rsidP="00E81E2A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3. РАСХОДЫ НА СОЦИАЛЬНОЕ ОБЕСПЕЧЕНИЕ НАСЕЛЕНИЯ</w:t>
      </w:r>
    </w:p>
    <w:p w:rsidR="00E81E2A" w:rsidRDefault="00E81E2A" w:rsidP="00E81E2A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доплата</w:t>
      </w:r>
      <w:proofErr w:type="gramEnd"/>
      <w:r>
        <w:rPr>
          <w:sz w:val="28"/>
          <w:szCs w:val="28"/>
        </w:rPr>
        <w:t xml:space="preserve"> к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пенсии</w:t>
        </w:r>
      </w:hyperlink>
      <w:r>
        <w:rPr>
          <w:sz w:val="28"/>
          <w:szCs w:val="28"/>
        </w:rPr>
        <w:t xml:space="preserve">  муниципальным служащим.</w:t>
      </w:r>
    </w:p>
    <w:p w:rsidR="00E81E2A" w:rsidRDefault="00E81E2A" w:rsidP="00E81E2A">
      <w:pPr>
        <w:jc w:val="center"/>
        <w:rPr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Глава 4. ЗАКЛЮЧИТЕЛЬНЫЕ ПОЛОЖЕНИЯ О РАСХОДАХ</w:t>
      </w:r>
    </w:p>
    <w:p w:rsidR="00E81E2A" w:rsidRDefault="00E81E2A" w:rsidP="00E81E2A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8. Резервный фонд администрации сельского поселения 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Установить размер Резервного фонда администрации сельского поселения на 2016год в сумме 5 тыс. рублей.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поселения.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сельского поселения прилагается к ежеквартальному и годовому отчетам об исполнении бюджета сельского поселения.  </w:t>
      </w:r>
    </w:p>
    <w:p w:rsidR="00E81E2A" w:rsidRDefault="00E81E2A" w:rsidP="00E81E2A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81E2A" w:rsidRDefault="00E81E2A" w:rsidP="00E81E2A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2016  составляет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тыс. рублей.</w:t>
      </w:r>
    </w:p>
    <w:p w:rsidR="00E81E2A" w:rsidRDefault="00E81E2A" w:rsidP="00E81E2A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81E2A" w:rsidRDefault="00E81E2A" w:rsidP="00E81E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E81E2A" w:rsidRDefault="00E81E2A" w:rsidP="00E81E2A">
      <w:pPr>
        <w:ind w:firstLine="540"/>
        <w:jc w:val="both"/>
        <w:rPr>
          <w:sz w:val="28"/>
          <w:szCs w:val="28"/>
        </w:rPr>
      </w:pPr>
    </w:p>
    <w:p w:rsidR="00E81E2A" w:rsidRDefault="00E81E2A" w:rsidP="00E81E2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11. Особенности </w:t>
      </w:r>
      <w:proofErr w:type="gramStart"/>
      <w:r>
        <w:rPr>
          <w:sz w:val="28"/>
          <w:szCs w:val="28"/>
        </w:rPr>
        <w:t>исполнения  бюджета</w:t>
      </w:r>
      <w:proofErr w:type="gramEnd"/>
      <w:r>
        <w:rPr>
          <w:sz w:val="28"/>
          <w:szCs w:val="28"/>
        </w:rPr>
        <w:t xml:space="preserve"> сельского поселения на 2016 год 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2016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2016 года.</w:t>
      </w:r>
    </w:p>
    <w:p w:rsidR="00E81E2A" w:rsidRDefault="00E81E2A" w:rsidP="00E81E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2016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1E2A" w:rsidRDefault="00E81E2A" w:rsidP="00E81E2A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5. ИСТОЧНИКИ ФИНАНСИРОВАНИЯ </w:t>
      </w:r>
    </w:p>
    <w:p w:rsidR="00E81E2A" w:rsidRDefault="00E81E2A" w:rsidP="00E81E2A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ДЕФИЦИТА БЮДЖЕТА СЕЛЬСКОГО ПОСЕЛЕНИЯ</w:t>
      </w:r>
    </w:p>
    <w:p w:rsidR="00E81E2A" w:rsidRDefault="00E81E2A" w:rsidP="00E81E2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12. Источники внутреннего финансирования дефицита бюджета сельского поселения.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Источниками финансирования дефицита бюджета сельского поселения являются: 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изменение</w:t>
      </w:r>
      <w:proofErr w:type="gramEnd"/>
      <w:r>
        <w:rPr>
          <w:sz w:val="28"/>
          <w:szCs w:val="28"/>
        </w:rPr>
        <w:t xml:space="preserve"> остатков средств на счетах по учету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соответствующего финансового года;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Размер поступлений из источников внутреннего финансирования дефицита бюджета сельского поселения на 2016 год определяется согласно приложению 8 к настоящему Решению.</w:t>
      </w:r>
    </w:p>
    <w:p w:rsidR="00E81E2A" w:rsidRDefault="00E81E2A" w:rsidP="00E81E2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13. Муниципальные заимствования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принадлежит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2016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E81E2A" w:rsidRDefault="00E81E2A" w:rsidP="00E81E2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14. Предельный объем и формы муниципального долга</w:t>
      </w:r>
    </w:p>
    <w:p w:rsidR="00E81E2A" w:rsidRDefault="00E81E2A" w:rsidP="00E81E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2016 год устанавливается в сумме 100,0 тыс. рублей.</w:t>
      </w:r>
    </w:p>
    <w:p w:rsidR="00E81E2A" w:rsidRDefault="00E81E2A" w:rsidP="00E81E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Верхний предел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2016 года устанавливается в сумме 100,0 тыс. рублей.</w:t>
      </w:r>
    </w:p>
    <w:p w:rsidR="00E81E2A" w:rsidRDefault="00E81E2A" w:rsidP="00E81E2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Глава 6. ЗАКЛЮЧИТЕЛЬНЫЕ ПОЛОЖЕНИЯ</w:t>
      </w:r>
    </w:p>
    <w:p w:rsidR="00E81E2A" w:rsidRDefault="00E81E2A" w:rsidP="00E81E2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Статья 15. Вступление настоящего Решения в силу</w:t>
      </w:r>
    </w:p>
    <w:p w:rsidR="00E81E2A" w:rsidRDefault="00E81E2A" w:rsidP="00E81E2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2016 года.</w:t>
      </w:r>
    </w:p>
    <w:p w:rsidR="00E81E2A" w:rsidRDefault="00E81E2A" w:rsidP="00E81E2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E81E2A" w:rsidRDefault="00E81E2A" w:rsidP="00E81E2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  <w:r>
        <w:rPr>
          <w:bCs/>
          <w:sz w:val="28"/>
          <w:szCs w:val="28"/>
        </w:rPr>
        <w:t xml:space="preserve">Статья 16. Действие нормативных правовых актов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81E2A" w:rsidRDefault="00E81E2A" w:rsidP="00E81E2A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2012 год»,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2013 год»,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2014 год»,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2015 год», действуют в части, не противоречащей настоящему Решению. </w:t>
      </w: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81E2A" w:rsidRDefault="00E81E2A" w:rsidP="00E81E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E81E2A" w:rsidRDefault="00E81E2A" w:rsidP="00E81E2A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E81E2A" w:rsidRDefault="00E81E2A" w:rsidP="00E81E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1E2A" w:rsidRDefault="00E81E2A" w:rsidP="00E81E2A"/>
    <w:p w:rsidR="00375F39" w:rsidRDefault="00375F39"/>
    <w:sectPr w:rsidR="00375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08"/>
    <w:rsid w:val="00046708"/>
    <w:rsid w:val="00375F39"/>
    <w:rsid w:val="00E81E2A"/>
    <w:rsid w:val="00EE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EC52B-6BD6-4573-9941-902E20CC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81E2A"/>
    <w:rPr>
      <w:color w:val="0000FF"/>
      <w:u w:val="single"/>
    </w:rPr>
  </w:style>
  <w:style w:type="paragraph" w:customStyle="1" w:styleId="ConsNormal">
    <w:name w:val="ConsNormal"/>
    <w:rsid w:val="00E81E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E81E2A"/>
    <w:rPr>
      <w:rFonts w:ascii="Arial" w:hAnsi="Arial" w:cs="Arial"/>
    </w:rPr>
  </w:style>
  <w:style w:type="paragraph" w:customStyle="1" w:styleId="ConsPlusNormal0">
    <w:name w:val="ConsPlusNormal"/>
    <w:link w:val="ConsPlusNormal"/>
    <w:rsid w:val="00E81E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E81E2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61FAAAE435E8ABC15597224F18A1CFD8F6B60ABB636FB03823862D415438998FE6A7F9ECF383AB9248EGE6AM" TargetMode="External"/><Relationship Id="rId5" Type="http://schemas.openxmlformats.org/officeDocument/2006/relationships/hyperlink" Target="consultantplus://offline/ref=3CF2B849867237827881D3D5F61F31355EF7059E7E704084350A47089C552CB2F6A4CBE1CEE8184A629F40DFm5H" TargetMode="Externa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1828</Words>
  <Characters>10421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2016-01-29T13:04:00Z</dcterms:created>
  <dcterms:modified xsi:type="dcterms:W3CDTF">2016-01-29T13:05:00Z</dcterms:modified>
</cp:coreProperties>
</file>