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1957" w:rsidRDefault="00461957" w:rsidP="00461957">
      <w:pPr>
        <w:pStyle w:val="a4"/>
        <w:tabs>
          <w:tab w:val="left" w:pos="5040"/>
          <w:tab w:val="left" w:pos="8640"/>
        </w:tabs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ИНФОРМАЦИОННЫЙ БЮЛЛЕТЕНЬ</w:t>
      </w:r>
    </w:p>
    <w:p w:rsidR="00461957" w:rsidRDefault="00461957" w:rsidP="00461957">
      <w:pPr>
        <w:pStyle w:val="a4"/>
        <w:jc w:val="center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 xml:space="preserve">СИЛИНСКОГО </w:t>
      </w:r>
      <w:bookmarkStart w:id="0" w:name="_GoBack"/>
      <w:bookmarkEnd w:id="0"/>
      <w:r>
        <w:rPr>
          <w:b/>
          <w:bCs/>
          <w:sz w:val="28"/>
          <w:szCs w:val="28"/>
        </w:rPr>
        <w:t xml:space="preserve"> СЕЛЬСКОГО</w:t>
      </w:r>
      <w:proofErr w:type="gramEnd"/>
      <w:r>
        <w:rPr>
          <w:b/>
          <w:bCs/>
          <w:sz w:val="28"/>
          <w:szCs w:val="28"/>
        </w:rPr>
        <w:t xml:space="preserve"> ПОСЕЛЕНИЯ</w:t>
      </w:r>
    </w:p>
    <w:p w:rsidR="00461957" w:rsidRDefault="00461957" w:rsidP="00461957">
      <w:pPr>
        <w:pStyle w:val="a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АРДАТОВСКОГО МУНИЦИПАЛЬНОГО РАЙОНА</w:t>
      </w:r>
    </w:p>
    <w:p w:rsidR="00461957" w:rsidRDefault="00461957" w:rsidP="00461957">
      <w:pPr>
        <w:pStyle w:val="a4"/>
        <w:jc w:val="center"/>
        <w:rPr>
          <w:sz w:val="22"/>
        </w:rPr>
      </w:pPr>
    </w:p>
    <w:p w:rsidR="00461957" w:rsidRDefault="00461957" w:rsidP="00461957">
      <w:pPr>
        <w:pStyle w:val="a4"/>
      </w:pPr>
      <w:r>
        <w:rPr>
          <w:b/>
          <w:bCs/>
        </w:rPr>
        <w:t>Является официальным печатным</w:t>
      </w:r>
    </w:p>
    <w:p w:rsidR="00461957" w:rsidRDefault="00461957" w:rsidP="00461957">
      <w:pPr>
        <w:pStyle w:val="a4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461957" w:rsidRDefault="00461957" w:rsidP="00461957">
      <w:pPr>
        <w:pStyle w:val="a4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461957" w:rsidRDefault="00461957" w:rsidP="00461957">
      <w:pPr>
        <w:pStyle w:val="a4"/>
        <w:rPr>
          <w:b/>
        </w:rPr>
      </w:pPr>
    </w:p>
    <w:p w:rsidR="00461957" w:rsidRDefault="004F4981" w:rsidP="00461957">
      <w:pPr>
        <w:pStyle w:val="a4"/>
        <w:rPr>
          <w:b/>
        </w:rPr>
      </w:pPr>
      <w:r>
        <w:rPr>
          <w:b/>
        </w:rPr>
        <w:t xml:space="preserve">17 </w:t>
      </w:r>
      <w:proofErr w:type="gramStart"/>
      <w:r>
        <w:rPr>
          <w:b/>
        </w:rPr>
        <w:t>февраля</w:t>
      </w:r>
      <w:r w:rsidR="00461957">
        <w:rPr>
          <w:b/>
        </w:rPr>
        <w:t xml:space="preserve">  2016</w:t>
      </w:r>
      <w:proofErr w:type="gramEnd"/>
      <w:r w:rsidR="00461957">
        <w:rPr>
          <w:b/>
        </w:rPr>
        <w:t xml:space="preserve"> г                                                                                                    № </w:t>
      </w:r>
      <w:r>
        <w:rPr>
          <w:b/>
        </w:rPr>
        <w:t>5</w:t>
      </w:r>
    </w:p>
    <w:p w:rsidR="00461957" w:rsidRDefault="00461957" w:rsidP="00461957">
      <w:pPr>
        <w:jc w:val="center"/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</w:t>
      </w:r>
    </w:p>
    <w:p w:rsidR="004A2821" w:rsidRDefault="004F4981" w:rsidP="004A28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gramStart"/>
      <w:r w:rsidR="004A2821">
        <w:rPr>
          <w:sz w:val="28"/>
          <w:szCs w:val="28"/>
        </w:rPr>
        <w:t>ИНФОРМАЦИЯ</w:t>
      </w:r>
      <w:r>
        <w:rPr>
          <w:sz w:val="28"/>
          <w:szCs w:val="28"/>
        </w:rPr>
        <w:t xml:space="preserve">  ПРОКУРАТУРЫ</w:t>
      </w:r>
      <w:proofErr w:type="gramEnd"/>
      <w:r>
        <w:rPr>
          <w:sz w:val="28"/>
          <w:szCs w:val="28"/>
        </w:rPr>
        <w:t xml:space="preserve"> АРДАТОВСКОГО РАЙОНА</w:t>
      </w:r>
    </w:p>
    <w:p w:rsidR="004A2821" w:rsidRDefault="004F4981" w:rsidP="004A28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proofErr w:type="gramStart"/>
      <w:r w:rsidR="004A2821">
        <w:rPr>
          <w:sz w:val="28"/>
          <w:szCs w:val="28"/>
        </w:rPr>
        <w:t>для</w:t>
      </w:r>
      <w:proofErr w:type="gramEnd"/>
      <w:r w:rsidR="004A2821">
        <w:rPr>
          <w:sz w:val="28"/>
          <w:szCs w:val="28"/>
        </w:rPr>
        <w:t xml:space="preserve"> размещения в СМИ </w:t>
      </w:r>
    </w:p>
    <w:p w:rsidR="004A2821" w:rsidRDefault="004A2821" w:rsidP="004A2821">
      <w:pPr>
        <w:ind w:firstLine="540"/>
        <w:jc w:val="both"/>
        <w:rPr>
          <w:sz w:val="28"/>
          <w:szCs w:val="28"/>
        </w:rPr>
      </w:pPr>
    </w:p>
    <w:p w:rsidR="004A2821" w:rsidRDefault="004A2821" w:rsidP="004A2821">
      <w:pPr>
        <w:ind w:firstLine="720"/>
        <w:jc w:val="both"/>
        <w:rPr>
          <w:b/>
          <w:sz w:val="28"/>
          <w:szCs w:val="28"/>
        </w:rPr>
      </w:pPr>
      <w:r>
        <w:rPr>
          <w:i/>
          <w:sz w:val="28"/>
          <w:szCs w:val="28"/>
        </w:rPr>
        <w:t>Совершена кража мобильного телефона, в полиции возбуждено уголовное дело. Когда следователь должен признать потерпевшим и каковы права потерпевшего в уголовном процессе?</w:t>
      </w:r>
    </w:p>
    <w:p w:rsidR="004A2821" w:rsidRDefault="004A2821" w:rsidP="004A282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1 статьи 42 УПК РФ, потерпевшим является физическое лицо, которому преступлением причинен физический, имущественный, моральный вред. Решение о признании потерпевшим принимается незамедлительно с момента возбуждения уголовного дела и оформляется постановлением дознавателя, следователя, судьи или определением суда. Если на момент возбуждения уголовного дела отсутствуют сведения о лице, которому преступлением причинен вред, решение о признании потерпевшим принимается незамедлительно после получения данных об этом лице.</w:t>
      </w:r>
    </w:p>
    <w:p w:rsidR="004A2821" w:rsidRDefault="004A2821" w:rsidP="004A282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 этом, согласно части 2 статьи 42 УПК РФ, потерпевший вправе - знать о предъявленном обвиняемому обвинении; давать показания; отказаться свидетельствовать против самого себя, своего супруга (своей супруги) и других близких родственников. При согласии потерпевшего дать показания он должен быть предупрежден о том, что его показания могут быть использованы в качестве доказательств по уголовному делу, в том числе и в случае его последующего отказа от этих показаний; представлять доказательства; заявлять ходатайства и отводы; давать показания на родном языке или языке, которым он владеет;</w:t>
      </w:r>
      <w:bookmarkStart w:id="1" w:name="Par777"/>
      <w:bookmarkEnd w:id="1"/>
      <w:r>
        <w:rPr>
          <w:sz w:val="28"/>
          <w:szCs w:val="28"/>
        </w:rPr>
        <w:t xml:space="preserve"> пользоваться помощью переводчика бесплатно; иметь представителя; участвовать с разрешения следователя или дознавателя в следственных действиях, производимых по его ходатайству либо ходатайству его представителя; знакомиться с протоколами следственных действий, произведенных с его участием, и подавать на них замечания; знакомиться с </w:t>
      </w:r>
      <w:r>
        <w:rPr>
          <w:sz w:val="28"/>
          <w:szCs w:val="28"/>
        </w:rPr>
        <w:lastRenderedPageBreak/>
        <w:t xml:space="preserve">постановлением о назначении судебной экспертизы и заключением эксперта; знакомиться по окончании предварительного расследования, в том числе в случае прекращения уголовного дела, со всеми материалами уголовного дела, выписывать из уголовного дела любые сведения и в любом объеме, снимать копии с материалов уголовного дела, в том числе с помощью технических средств. В случае, если в уголовном деле участвует несколько потерпевших, каждый из них вправе знакомиться с теми материалами уголовного дела, которые касаются вреда, причиненного данному потерпевшему; получать копии постановлений о возбуждении уголовного дела, о признании его потерпевшим, об отказе в избрании в отношении обвиняемого меры пресечения в виде заключения под стражу, о прекращении уголовного дела, о приостановлении производства по уголовному делу, о направлении уголовного дела по подсудности, о назначении предварительного слушания, судебного заседания, получать копии приговора суда первой инстанции, решений судов апелляционной и кассационной инстанций. Потерпевший по ходатайству вправе получать копии иных процессуальных документов, затрагивающих его интересы; участвовать в судебном разбирательстве уголовного дела в судах первой, второй, кассационной и надзорной инстанций, возражать против постановления приговора без проведения судебного разбирательства в общем порядке; выступать в судебных прениях; поддерживать обвинение; знакомиться с протоколом судебного заседания и подавать на него замечания; приносить жалобы на действия (бездействие) и решения дознавателя, следователя, прокурора и суда; обжаловать приговор, определение, постановление суда; знать о принесенных по уголовному делу жалобах и представлениях и подавать на них возражения; ходатайствовать о применении мер безопасности в соответствии с </w:t>
      </w:r>
      <w:hyperlink r:id="rId4" w:anchor="Par278" w:history="1">
        <w:r>
          <w:rPr>
            <w:rStyle w:val="a3"/>
            <w:color w:val="auto"/>
            <w:sz w:val="28"/>
            <w:szCs w:val="28"/>
            <w:u w:val="none"/>
          </w:rPr>
          <w:t>частью третьей статьи 11</w:t>
        </w:r>
      </w:hyperlink>
      <w:r>
        <w:rPr>
          <w:sz w:val="28"/>
          <w:szCs w:val="28"/>
        </w:rPr>
        <w:t xml:space="preserve"> УПК РФ; получать в обязательном порядке информацию о прибытии осужденного к лишению свободы к месту отбывания наказания, о выездах осужденного за пределы учреждения, исполняющего наказание в виде лишения свободы, о времени освобождения осужденного из мест лишения свободы в случае, если потерпевший или его законный представитель сделает соответствующее заявление до окончания прений сторон; осуществлять иные полномочия, предусмотренные УПК РФ.</w:t>
      </w:r>
    </w:p>
    <w:p w:rsidR="004A2821" w:rsidRDefault="004A2821" w:rsidP="004A282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части 3 статьи 42 УПК РФ потерпевшему обеспечивается возмещение имущественного вреда, причиненного преступлением, а также расходов, понесенных в связи с его участием в ходе предварительного расследования и в суде, включая расходы на представителя, согласно требованиям </w:t>
      </w:r>
      <w:hyperlink r:id="rId5" w:anchor="Par2042" w:history="1">
        <w:r>
          <w:rPr>
            <w:rStyle w:val="a3"/>
            <w:color w:val="auto"/>
            <w:sz w:val="28"/>
            <w:szCs w:val="28"/>
            <w:u w:val="none"/>
          </w:rPr>
          <w:t>статьи 131</w:t>
        </w:r>
      </w:hyperlink>
      <w:r>
        <w:rPr>
          <w:sz w:val="28"/>
          <w:szCs w:val="28"/>
        </w:rPr>
        <w:t xml:space="preserve"> УПК РФ.</w:t>
      </w:r>
    </w:p>
    <w:p w:rsidR="004A2821" w:rsidRDefault="004A2821" w:rsidP="004F498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части 4 статьи 42 УПК РФ по иску потерпевшего о возмещении в денежном выражении причиненного ему морального вреда размер возмещения определяется судом при рассмотрении уголовного дела или в порядке гражданского судопроизводства. </w:t>
      </w:r>
    </w:p>
    <w:p w:rsidR="004F4981" w:rsidRDefault="004F4981" w:rsidP="004A2821">
      <w:pPr>
        <w:spacing w:line="240" w:lineRule="exact"/>
        <w:jc w:val="both"/>
        <w:rPr>
          <w:sz w:val="28"/>
          <w:szCs w:val="28"/>
        </w:rPr>
      </w:pPr>
    </w:p>
    <w:p w:rsidR="00C977C1" w:rsidRDefault="004A2821" w:rsidP="00C977C1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прокурора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района</w:t>
      </w:r>
    </w:p>
    <w:p w:rsidR="00C977C1" w:rsidRDefault="004A2821" w:rsidP="00C977C1">
      <w:pPr>
        <w:spacing w:line="240" w:lineRule="exac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советник</w:t>
      </w:r>
      <w:proofErr w:type="gramEnd"/>
      <w:r>
        <w:rPr>
          <w:sz w:val="28"/>
          <w:szCs w:val="28"/>
        </w:rPr>
        <w:t xml:space="preserve"> юстиции                                            </w:t>
      </w:r>
      <w:r w:rsidR="004F4981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А.Ф. </w:t>
      </w:r>
      <w:proofErr w:type="spellStart"/>
      <w:r>
        <w:rPr>
          <w:sz w:val="28"/>
          <w:szCs w:val="28"/>
        </w:rPr>
        <w:t>Сульд</w:t>
      </w:r>
      <w:proofErr w:type="spellEnd"/>
    </w:p>
    <w:p w:rsidR="00C977C1" w:rsidRDefault="00C977C1" w:rsidP="00C977C1">
      <w:pPr>
        <w:spacing w:line="240" w:lineRule="exact"/>
        <w:jc w:val="both"/>
        <w:rPr>
          <w:sz w:val="28"/>
          <w:szCs w:val="28"/>
        </w:rPr>
      </w:pPr>
    </w:p>
    <w:p w:rsidR="00C977C1" w:rsidRDefault="00C977C1" w:rsidP="00C977C1">
      <w:pPr>
        <w:spacing w:line="240" w:lineRule="exact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Информационный бюллетень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C977C1" w:rsidRDefault="00C977C1" w:rsidP="00C977C1">
      <w:pPr>
        <w:pStyle w:val="a4"/>
        <w:jc w:val="center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</w:t>
      </w:r>
      <w:proofErr w:type="gramStart"/>
      <w:r>
        <w:rPr>
          <w:b/>
          <w:bCs/>
          <w:sz w:val="28"/>
          <w:szCs w:val="28"/>
        </w:rPr>
        <w:t>района  №</w:t>
      </w:r>
      <w:proofErr w:type="gramEnd"/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  от 1</w:t>
      </w:r>
      <w:r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 февраля 2016 года</w:t>
      </w:r>
    </w:p>
    <w:p w:rsidR="00C977C1" w:rsidRDefault="00C977C1" w:rsidP="00C977C1">
      <w:pPr>
        <w:pStyle w:val="a4"/>
        <w:jc w:val="center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Учредитель :</w:t>
      </w:r>
      <w:proofErr w:type="gramEnd"/>
      <w:r>
        <w:rPr>
          <w:b/>
          <w:bCs/>
          <w:sz w:val="28"/>
          <w:szCs w:val="28"/>
        </w:rPr>
        <w:t xml:space="preserve"> Совет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C977C1" w:rsidRDefault="00C977C1" w:rsidP="00C977C1">
      <w:pPr>
        <w:pStyle w:val="a4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района.</w:t>
      </w:r>
    </w:p>
    <w:p w:rsidR="00C977C1" w:rsidRDefault="00C977C1" w:rsidP="00C977C1">
      <w:pPr>
        <w:pStyle w:val="a4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3 экз.</w:t>
      </w:r>
    </w:p>
    <w:p w:rsidR="00C977C1" w:rsidRDefault="00C977C1" w:rsidP="00C977C1">
      <w:pPr>
        <w:rPr>
          <w:sz w:val="24"/>
          <w:szCs w:val="24"/>
        </w:rPr>
      </w:pPr>
    </w:p>
    <w:p w:rsidR="000A5AFD" w:rsidRDefault="000A5AFD" w:rsidP="004A2821"/>
    <w:sectPr w:rsidR="000A5A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1B8"/>
    <w:rsid w:val="000A5AFD"/>
    <w:rsid w:val="002471B8"/>
    <w:rsid w:val="00461957"/>
    <w:rsid w:val="004A2821"/>
    <w:rsid w:val="004F4981"/>
    <w:rsid w:val="00C97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638A02-2F79-4BEB-9642-88DC50DE0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8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2821"/>
    <w:rPr>
      <w:color w:val="0000FF"/>
      <w:u w:val="single"/>
    </w:rPr>
  </w:style>
  <w:style w:type="paragraph" w:styleId="a4">
    <w:name w:val="Normal (Web)"/>
    <w:basedOn w:val="a"/>
    <w:semiHidden/>
    <w:unhideWhenUsed/>
    <w:rsid w:val="0046195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7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1pc\Downloads\&#1057;&#1052;&#1048;%20&#1088;&#1072;&#1079;&#1098;&#1103;&#1089;&#1085;&#1077;&#1085;&#1080;&#1077;%20%20&#1087;&#1086;&#1090;&#1077;&#1088;&#1087;&#1077;&#1074;&#1096;&#1080;&#1081;%20&#1075;&#1083;&#1072;&#1074;&#1072;&#1084;%20&#1087;&#1086;&#1089;&#1077;&#1083;&#1077;&#1085;&#1080;&#1081;%20-%2023.doc" TargetMode="External"/><Relationship Id="rId4" Type="http://schemas.openxmlformats.org/officeDocument/2006/relationships/hyperlink" Target="file:///C:\Users\1pc\Downloads\&#1057;&#1052;&#1048;%20&#1088;&#1072;&#1079;&#1098;&#1103;&#1089;&#1085;&#1077;&#1085;&#1080;&#1077;%20%20&#1087;&#1086;&#1090;&#1077;&#1088;&#1087;&#1077;&#1074;&#1096;&#1080;&#1081;%20&#1075;&#1083;&#1072;&#1074;&#1072;&#1084;%20&#1087;&#1086;&#1089;&#1077;&#1083;&#1077;&#1085;&#1080;&#1081;%20-%2023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855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2016-02-17T04:45:00Z</cp:lastPrinted>
  <dcterms:created xsi:type="dcterms:W3CDTF">2016-02-16T08:00:00Z</dcterms:created>
  <dcterms:modified xsi:type="dcterms:W3CDTF">2016-02-17T04:46:00Z</dcterms:modified>
</cp:coreProperties>
</file>