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C628E0" w:rsidRDefault="00C628E0" w:rsidP="00C628E0">
      <w:pPr>
        <w:ind w:firstLine="720"/>
        <w:jc w:val="center"/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bCs/>
          <w:sz w:val="28"/>
        </w:rPr>
        <w:t xml:space="preserve">Совет  депутатов   Силинского сельского поселения                                          Ардатовского муниципального района РМ                                                                  первого созыва                                                                 </w:t>
      </w:r>
    </w:p>
    <w:p w:rsidR="00C628E0" w:rsidRDefault="00C628E0" w:rsidP="00C628E0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с.Силино</w:t>
      </w:r>
    </w:p>
    <w:p w:rsidR="00C628E0" w:rsidRDefault="00C628E0" w:rsidP="00C628E0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  РЕШЕНИЕ                           </w:t>
      </w:r>
    </w:p>
    <w:p w:rsidR="00C628E0" w:rsidRDefault="00C628E0" w:rsidP="00C628E0">
      <w:pPr>
        <w:rPr>
          <w:rFonts w:ascii="Times New Roman" w:hAnsi="Times New Roman"/>
          <w:color w:val="000000"/>
          <w:sz w:val="28"/>
          <w:szCs w:val="28"/>
        </w:rPr>
      </w:pPr>
    </w:p>
    <w:p w:rsidR="00C628E0" w:rsidRDefault="00C628E0" w:rsidP="00C628E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от  </w:t>
      </w:r>
      <w:r w:rsidR="00CA4698">
        <w:rPr>
          <w:rFonts w:ascii="Times New Roman" w:hAnsi="Times New Roman"/>
          <w:color w:val="000000"/>
          <w:sz w:val="28"/>
          <w:szCs w:val="28"/>
        </w:rPr>
        <w:t>09 марта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color w:val="000000"/>
            <w:sz w:val="28"/>
            <w:szCs w:val="28"/>
          </w:rPr>
          <w:t>2016 г</w:t>
        </w:r>
      </w:smartTag>
      <w:r>
        <w:rPr>
          <w:rFonts w:ascii="Times New Roman" w:hAnsi="Times New Roman"/>
          <w:color w:val="000000"/>
          <w:sz w:val="28"/>
          <w:szCs w:val="28"/>
        </w:rPr>
        <w:t xml:space="preserve">.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№80</w:t>
      </w:r>
    </w:p>
    <w:p w:rsidR="00C628E0" w:rsidRDefault="00C628E0" w:rsidP="00C628E0">
      <w:pPr>
        <w:pStyle w:val="1"/>
        <w:tabs>
          <w:tab w:val="left" w:pos="8460"/>
        </w:tabs>
        <w:ind w:right="1156"/>
        <w:jc w:val="left"/>
        <w:rPr>
          <w:rStyle w:val="a9"/>
          <w:color w:val="000000"/>
        </w:rPr>
      </w:pPr>
    </w:p>
    <w:p w:rsidR="00C628E0" w:rsidRDefault="00C628E0" w:rsidP="00C628E0">
      <w:pPr>
        <w:pStyle w:val="1"/>
        <w:tabs>
          <w:tab w:val="left" w:pos="8460"/>
        </w:tabs>
        <w:ind w:right="1156"/>
        <w:jc w:val="left"/>
        <w:rPr>
          <w:rFonts w:eastAsia="Times New Roman"/>
          <w:color w:val="auto"/>
        </w:rPr>
      </w:pPr>
      <w:r>
        <w:rPr>
          <w:rStyle w:val="a9"/>
          <w:color w:val="000000"/>
          <w:sz w:val="28"/>
          <w:szCs w:val="28"/>
        </w:rPr>
        <w:t>О передаче осуществления части  полномочий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a9"/>
          <w:color w:val="000000"/>
          <w:sz w:val="28"/>
          <w:szCs w:val="28"/>
        </w:rPr>
        <w:t>по созданию условий для организации досуга и обеспечения жителей сельских поселений Ардатовского муниципального района услугами организаций культуры</w:t>
      </w:r>
    </w:p>
    <w:p w:rsidR="00C628E0" w:rsidRDefault="00C628E0" w:rsidP="00C628E0">
      <w:pPr>
        <w:jc w:val="center"/>
        <w:rPr>
          <w:rFonts w:ascii="Times New Roman" w:hAnsi="Times New Roman"/>
          <w:sz w:val="28"/>
          <w:szCs w:val="28"/>
        </w:rPr>
      </w:pPr>
    </w:p>
    <w:p w:rsidR="00C628E0" w:rsidRDefault="00C628E0" w:rsidP="00C628E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7" w:history="1">
        <w:r>
          <w:rPr>
            <w:rStyle w:val="a9"/>
            <w:rFonts w:eastAsia="Calibri"/>
            <w:bCs/>
            <w:color w:val="000000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закона от 6 октября 2003 года № 131-ФЗ «Об общих принципах организации местного самоуправления в Российской Федерации», руководствуясь </w:t>
      </w:r>
      <w:hyperlink r:id="rId8" w:history="1">
        <w:r>
          <w:rPr>
            <w:rStyle w:val="a9"/>
            <w:rFonts w:eastAsia="Calibri"/>
            <w:bCs/>
            <w:sz w:val="28"/>
            <w:szCs w:val="28"/>
          </w:rPr>
          <w:t>Уставом</w:t>
        </w:r>
      </w:hyperlink>
      <w:r>
        <w:rPr>
          <w:rFonts w:ascii="Times New Roman" w:hAnsi="Times New Roman"/>
          <w:sz w:val="28"/>
          <w:szCs w:val="28"/>
        </w:rPr>
        <w:t xml:space="preserve"> Силинского сельского поселения Ардатовского муниципального района Республики Мордовия, Совет депутатов Силинского сельского поселения Ардатовского муниципального района решил:</w:t>
      </w:r>
    </w:p>
    <w:p w:rsidR="00C628E0" w:rsidRDefault="00C628E0" w:rsidP="00C628E0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Передать органу местного самоуправления Ардатовского муниципального района Республики Мордовия  часть полномочий по решению вопроса местного значения, предусмотренные пунктом 12 части 1 </w:t>
      </w:r>
      <w:hyperlink r:id="rId9" w:history="1">
        <w:r>
          <w:rPr>
            <w:rStyle w:val="a3"/>
            <w:rFonts w:ascii="Times New Roman" w:eastAsia="Calibri" w:hAnsi="Times New Roman"/>
            <w:sz w:val="28"/>
            <w:szCs w:val="28"/>
          </w:rPr>
          <w:t>статьи 14 Федерального закона от 6 октября 2003 года № 131-ФЗ «Об общих принципах организации местного самоуправления в Российской Федерации»,</w:t>
        </w:r>
      </w:hyperlink>
      <w:r>
        <w:rPr>
          <w:rFonts w:ascii="Times New Roman" w:hAnsi="Times New Roman"/>
          <w:sz w:val="28"/>
          <w:szCs w:val="28"/>
        </w:rPr>
        <w:t xml:space="preserve"> - создание условий для организации досуга и обеспечения жителей поселения услугами организаций культуры.</w:t>
      </w:r>
    </w:p>
    <w:p w:rsidR="00C628E0" w:rsidRDefault="00C628E0" w:rsidP="00C628E0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Органы местного самоуправления Силинского сельского поселения Ардатовского муниципального района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настоящим решением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передают органу местного самоуправления Ардатовского муниципального района Республики Мордовия полномочия по созданию условий для организации досуга и обеспечения жителей поселения услугами организаций культуры.</w:t>
      </w:r>
    </w:p>
    <w:p w:rsidR="00C628E0" w:rsidRDefault="00C628E0" w:rsidP="00C628E0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Решение на рассмотрение органу местного самоуправления Ардатовского муниципального района Республики Мордовия.</w:t>
      </w:r>
    </w:p>
    <w:p w:rsidR="00C628E0" w:rsidRDefault="00C628E0" w:rsidP="00C628E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Предложить Совету депутатов Ардатовского муниципального района Республики Мордовия принять полномочия, указанные в пункте 2 настоящего решения в срок до 11 марта 2016 года.</w:t>
      </w:r>
    </w:p>
    <w:p w:rsidR="00C628E0" w:rsidRDefault="00C628E0" w:rsidP="00C628E0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bCs w:val="0"/>
          <w:sz w:val="28"/>
          <w:szCs w:val="28"/>
        </w:rPr>
        <w:t>5. В случае получения согласия органа местного самоуправления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 w:val="0"/>
          <w:bCs w:val="0"/>
          <w:sz w:val="28"/>
          <w:szCs w:val="28"/>
        </w:rPr>
        <w:t>на осуществление полномочий по решению вопроса местного значения, передаваемого по настоящему решению, уполномоченному должностному лицу Силинского сельского поселения заключить с Главой администрации Ардатовского муниципального района Соглашение о передаче части полномочий по решению вопроса местного значения Силинского сельского поселения Ардатовского муниципального района с момента его подписания до 31 декабря 2016 года.</w:t>
      </w:r>
    </w:p>
    <w:p w:rsidR="00C628E0" w:rsidRDefault="00C628E0" w:rsidP="00C628E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Силинского сельского поселения Ардатовского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C628E0" w:rsidRDefault="00C628E0" w:rsidP="00C628E0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7. Настоящее решение вступает в силу с момента его официального опубликования.</w:t>
      </w:r>
    </w:p>
    <w:p w:rsidR="00C628E0" w:rsidRDefault="00C628E0" w:rsidP="00C628E0">
      <w:pPr>
        <w:rPr>
          <w:lang w:eastAsia="ru-RU"/>
        </w:rPr>
      </w:pPr>
    </w:p>
    <w:p w:rsidR="00C628E0" w:rsidRDefault="00C628E0" w:rsidP="00C628E0">
      <w:pPr>
        <w:rPr>
          <w:lang w:eastAsia="ru-RU"/>
        </w:rPr>
      </w:pPr>
    </w:p>
    <w:p w:rsidR="00C628E0" w:rsidRDefault="00C628E0" w:rsidP="00C628E0">
      <w:pPr>
        <w:rPr>
          <w:bCs/>
        </w:rPr>
      </w:pPr>
      <w:r>
        <w:rPr>
          <w:rFonts w:ascii="Times New Roman" w:hAnsi="Times New Roman"/>
          <w:bCs/>
          <w:sz w:val="28"/>
          <w:szCs w:val="28"/>
        </w:rPr>
        <w:t>Зам. Главы по работе в Совете                                       Н.К.Исаева.</w:t>
      </w:r>
    </w:p>
    <w:p w:rsidR="00C628E0" w:rsidRDefault="00C628E0" w:rsidP="00C628E0">
      <w:pPr>
        <w:jc w:val="both"/>
        <w:rPr>
          <w:rFonts w:ascii="Times New Roman" w:hAnsi="Times New Roman"/>
        </w:rPr>
      </w:pPr>
    </w:p>
    <w:p w:rsidR="00C628E0" w:rsidRDefault="00C628E0" w:rsidP="00C628E0">
      <w:pPr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C628E0" w:rsidRDefault="00C628E0" w:rsidP="00C628E0">
      <w:pPr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C628E0" w:rsidRDefault="00C628E0" w:rsidP="00C628E0">
      <w:pPr>
        <w:jc w:val="both"/>
        <w:rPr>
          <w:rFonts w:ascii="Times New Roman" w:hAnsi="Times New Roman"/>
          <w:sz w:val="28"/>
          <w:szCs w:val="28"/>
        </w:rPr>
      </w:pPr>
    </w:p>
    <w:p w:rsidR="00C628E0" w:rsidRDefault="00C628E0" w:rsidP="00C628E0">
      <w:pPr>
        <w:jc w:val="both"/>
        <w:rPr>
          <w:rFonts w:ascii="Times New Roman" w:hAnsi="Times New Roman"/>
          <w:sz w:val="28"/>
          <w:szCs w:val="28"/>
        </w:rPr>
      </w:pPr>
    </w:p>
    <w:p w:rsidR="00C628E0" w:rsidRDefault="00C628E0" w:rsidP="00C628E0">
      <w:pPr>
        <w:tabs>
          <w:tab w:val="left" w:pos="818"/>
          <w:tab w:val="center" w:pos="4677"/>
        </w:tabs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rPr>
          <w:rFonts w:ascii="Times New Roman" w:hAnsi="Times New Roman"/>
        </w:rPr>
      </w:pPr>
    </w:p>
    <w:p w:rsidR="00DE7B9D" w:rsidRDefault="00DE7B9D" w:rsidP="00DE7B9D">
      <w:pPr>
        <w:jc w:val="center"/>
        <w:rPr>
          <w:rFonts w:ascii="Times New Roman" w:hAnsi="Times New Roman"/>
          <w:sz w:val="28"/>
          <w:szCs w:val="28"/>
        </w:rPr>
      </w:pPr>
    </w:p>
    <w:p w:rsidR="00DE7B9D" w:rsidRDefault="00DE7B9D" w:rsidP="00DE7B9D">
      <w:pPr>
        <w:jc w:val="center"/>
        <w:rPr>
          <w:rFonts w:ascii="Times New Roman" w:hAnsi="Times New Roman"/>
          <w:sz w:val="28"/>
          <w:szCs w:val="28"/>
        </w:rPr>
      </w:pPr>
    </w:p>
    <w:p w:rsidR="00DE7B9D" w:rsidRDefault="00DE7B9D" w:rsidP="00DE7B9D">
      <w:pPr>
        <w:jc w:val="center"/>
        <w:rPr>
          <w:rFonts w:ascii="Times New Roman" w:hAnsi="Times New Roman"/>
          <w:sz w:val="28"/>
          <w:szCs w:val="28"/>
        </w:rPr>
      </w:pPr>
    </w:p>
    <w:p w:rsidR="00DE7B9D" w:rsidRDefault="00DE7B9D" w:rsidP="00DE7B9D">
      <w:pPr>
        <w:jc w:val="center"/>
        <w:rPr>
          <w:rFonts w:ascii="Times New Roman" w:hAnsi="Times New Roman"/>
          <w:sz w:val="28"/>
          <w:szCs w:val="28"/>
        </w:rPr>
      </w:pPr>
    </w:p>
    <w:p w:rsidR="00DE7B9D" w:rsidRDefault="00DE7B9D" w:rsidP="00DE7B9D">
      <w:pPr>
        <w:jc w:val="center"/>
        <w:rPr>
          <w:rFonts w:ascii="Times New Roman" w:hAnsi="Times New Roman"/>
          <w:sz w:val="28"/>
          <w:szCs w:val="28"/>
        </w:rPr>
      </w:pPr>
    </w:p>
    <w:p w:rsidR="00DE7B9D" w:rsidRDefault="00DE7B9D" w:rsidP="00DE7B9D">
      <w:pPr>
        <w:tabs>
          <w:tab w:val="left" w:pos="818"/>
          <w:tab w:val="center" w:pos="4677"/>
        </w:tabs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</w:p>
    <w:p w:rsidR="00DE7B9D" w:rsidRDefault="00DE7B9D" w:rsidP="00DE7B9D">
      <w:pPr>
        <w:tabs>
          <w:tab w:val="left" w:pos="818"/>
          <w:tab w:val="center" w:pos="4677"/>
        </w:tabs>
        <w:rPr>
          <w:rFonts w:ascii="Times New Roman" w:hAnsi="Times New Roman"/>
          <w:bCs/>
          <w:sz w:val="28"/>
          <w:szCs w:val="28"/>
        </w:rPr>
      </w:pPr>
    </w:p>
    <w:p w:rsidR="00C628E0" w:rsidRDefault="00C628E0" w:rsidP="00DE7B9D">
      <w:pPr>
        <w:tabs>
          <w:tab w:val="left" w:pos="818"/>
          <w:tab w:val="center" w:pos="4677"/>
        </w:tabs>
        <w:rPr>
          <w:rFonts w:ascii="Times New Roman" w:hAnsi="Times New Roman"/>
          <w:bCs/>
          <w:sz w:val="28"/>
          <w:szCs w:val="28"/>
        </w:rPr>
      </w:pPr>
    </w:p>
    <w:p w:rsidR="00C628E0" w:rsidRDefault="00C628E0" w:rsidP="00DE7B9D">
      <w:pPr>
        <w:tabs>
          <w:tab w:val="left" w:pos="818"/>
          <w:tab w:val="center" w:pos="4677"/>
        </w:tabs>
        <w:rPr>
          <w:rFonts w:ascii="Times New Roman" w:hAnsi="Times New Roman"/>
          <w:bCs/>
          <w:sz w:val="28"/>
          <w:szCs w:val="28"/>
        </w:rPr>
      </w:pPr>
    </w:p>
    <w:p w:rsidR="00C628E0" w:rsidRDefault="00C628E0" w:rsidP="00DE7B9D">
      <w:pPr>
        <w:tabs>
          <w:tab w:val="left" w:pos="818"/>
          <w:tab w:val="center" w:pos="4677"/>
        </w:tabs>
        <w:rPr>
          <w:rFonts w:ascii="Times New Roman" w:hAnsi="Times New Roman"/>
          <w:bCs/>
          <w:sz w:val="28"/>
          <w:szCs w:val="28"/>
        </w:rPr>
      </w:pPr>
    </w:p>
    <w:p w:rsidR="00C628E0" w:rsidRDefault="00C628E0" w:rsidP="00DE7B9D">
      <w:pPr>
        <w:tabs>
          <w:tab w:val="left" w:pos="818"/>
          <w:tab w:val="center" w:pos="4677"/>
        </w:tabs>
        <w:rPr>
          <w:rFonts w:ascii="Times New Roman" w:hAnsi="Times New Roman"/>
          <w:bCs/>
          <w:sz w:val="28"/>
          <w:szCs w:val="28"/>
        </w:rPr>
      </w:pPr>
    </w:p>
    <w:p w:rsidR="00CA4698" w:rsidRDefault="00CA4698">
      <w:bookmarkStart w:id="0" w:name="_GoBack"/>
      <w:bookmarkEnd w:id="0"/>
    </w:p>
    <w:sectPr w:rsidR="00CA4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C2E" w:rsidRDefault="00011C2E" w:rsidP="00DE7B9D">
      <w:pPr>
        <w:spacing w:after="0" w:line="240" w:lineRule="auto"/>
      </w:pPr>
      <w:r>
        <w:separator/>
      </w:r>
    </w:p>
  </w:endnote>
  <w:endnote w:type="continuationSeparator" w:id="0">
    <w:p w:rsidR="00011C2E" w:rsidRDefault="00011C2E" w:rsidP="00DE7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C2E" w:rsidRDefault="00011C2E" w:rsidP="00DE7B9D">
      <w:pPr>
        <w:spacing w:after="0" w:line="240" w:lineRule="auto"/>
      </w:pPr>
      <w:r>
        <w:separator/>
      </w:r>
    </w:p>
  </w:footnote>
  <w:footnote w:type="continuationSeparator" w:id="0">
    <w:p w:rsidR="00011C2E" w:rsidRDefault="00011C2E" w:rsidP="00DE7B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0" w:hanging="1110"/>
      </w:pPr>
      <w:rPr>
        <w:rFonts w:cs="Times New Roman"/>
        <w:color w:val="020C22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697"/>
    <w:rsid w:val="00006697"/>
    <w:rsid w:val="00011C2E"/>
    <w:rsid w:val="00680186"/>
    <w:rsid w:val="008D1EAC"/>
    <w:rsid w:val="00A4291A"/>
    <w:rsid w:val="00C628E0"/>
    <w:rsid w:val="00CA4698"/>
    <w:rsid w:val="00DE7B9D"/>
    <w:rsid w:val="00E85CF9"/>
    <w:rsid w:val="00EB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E33475-2A8F-4A04-A6ED-C53C9E362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B9D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DE7B9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7B9D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DE7B9D"/>
    <w:rPr>
      <w:color w:val="0000FF"/>
      <w:u w:val="single"/>
    </w:rPr>
  </w:style>
  <w:style w:type="paragraph" w:styleId="a4">
    <w:name w:val="footnote text"/>
    <w:basedOn w:val="a"/>
    <w:link w:val="a5"/>
    <w:semiHidden/>
    <w:unhideWhenUsed/>
    <w:rsid w:val="00DE7B9D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DE7B9D"/>
    <w:rPr>
      <w:rFonts w:ascii="Calibri" w:eastAsia="Times New Roman" w:hAnsi="Calibri" w:cs="Times New Roman"/>
      <w:sz w:val="20"/>
      <w:szCs w:val="20"/>
    </w:rPr>
  </w:style>
  <w:style w:type="paragraph" w:customStyle="1" w:styleId="a6">
    <w:name w:val="Прижатый влево"/>
    <w:basedOn w:val="a"/>
    <w:next w:val="a"/>
    <w:rsid w:val="00DE7B9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11">
    <w:name w:val="Абзац списка1"/>
    <w:basedOn w:val="a"/>
    <w:rsid w:val="00DE7B9D"/>
    <w:pPr>
      <w:ind w:left="720"/>
    </w:pPr>
  </w:style>
  <w:style w:type="paragraph" w:customStyle="1" w:styleId="a7">
    <w:name w:val="Нормальный (таблица)"/>
    <w:basedOn w:val="a"/>
    <w:next w:val="a"/>
    <w:rsid w:val="00DE7B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ru-RU"/>
    </w:rPr>
  </w:style>
  <w:style w:type="character" w:customStyle="1" w:styleId="ConsPlusNormal">
    <w:name w:val="ConsPlusNormal Знак"/>
    <w:basedOn w:val="a0"/>
    <w:link w:val="ConsPlusNormal0"/>
    <w:locked/>
    <w:rsid w:val="00DE7B9D"/>
    <w:rPr>
      <w:rFonts w:ascii="Calibri" w:eastAsia="Calibri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rsid w:val="00DE7B9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Title">
    <w:name w:val="ConsPlusTitle"/>
    <w:rsid w:val="00DE7B9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paragraph" w:customStyle="1" w:styleId="31">
    <w:name w:val="Основной текст с отступом 31"/>
    <w:basedOn w:val="a"/>
    <w:rsid w:val="00DE7B9D"/>
    <w:pPr>
      <w:widowControl w:val="0"/>
      <w:suppressAutoHyphens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32">
    <w:name w:val="Основной текст с отступом 32"/>
    <w:basedOn w:val="a"/>
    <w:rsid w:val="00DE7B9D"/>
    <w:pPr>
      <w:widowControl w:val="0"/>
      <w:suppressAutoHyphens/>
      <w:overflowPunct w:val="0"/>
      <w:autoSpaceDE w:val="0"/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  <w:lang w:eastAsia="ar-SA"/>
    </w:rPr>
  </w:style>
  <w:style w:type="character" w:styleId="a8">
    <w:name w:val="footnote reference"/>
    <w:basedOn w:val="a0"/>
    <w:semiHidden/>
    <w:unhideWhenUsed/>
    <w:rsid w:val="00DE7B9D"/>
    <w:rPr>
      <w:rFonts w:ascii="Times New Roman" w:hAnsi="Times New Roman" w:cs="Times New Roman" w:hint="default"/>
      <w:vertAlign w:val="superscript"/>
    </w:rPr>
  </w:style>
  <w:style w:type="character" w:customStyle="1" w:styleId="a9">
    <w:name w:val="Гипертекстовая ссылка"/>
    <w:basedOn w:val="a0"/>
    <w:rsid w:val="00DE7B9D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basedOn w:val="a0"/>
    <w:rsid w:val="00DE7B9D"/>
  </w:style>
  <w:style w:type="table" w:styleId="aa">
    <w:name w:val="Table Grid"/>
    <w:basedOn w:val="a1"/>
    <w:rsid w:val="00DE7B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0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068242.1000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6367.150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488</Words>
  <Characters>2786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dcterms:created xsi:type="dcterms:W3CDTF">2016-04-15T07:47:00Z</dcterms:created>
  <dcterms:modified xsi:type="dcterms:W3CDTF">2016-04-15T08:30:00Z</dcterms:modified>
</cp:coreProperties>
</file>